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7EE" w:rsidRPr="000A3E99" w:rsidRDefault="0095136E" w:rsidP="000A3E99">
      <w:pPr>
        <w:pStyle w:val="Heading2"/>
        <w:numPr>
          <w:ilvl w:val="0"/>
          <w:numId w:val="0"/>
        </w:numPr>
        <w:spacing w:after="120" w:line="280" w:lineRule="exact"/>
        <w:rPr>
          <w:rFonts w:ascii="Tahoma" w:hAnsi="Tahoma" w:cs="Tahoma"/>
          <w:sz w:val="22"/>
          <w:szCs w:val="22"/>
        </w:rPr>
      </w:pPr>
      <w:bookmarkStart w:id="0" w:name="_Toc400450254"/>
      <w:r w:rsidRPr="000A3E99">
        <w:rPr>
          <w:rFonts w:ascii="Tahoma" w:hAnsi="Tahoma" w:cs="Tahoma"/>
          <w:sz w:val="22"/>
          <w:szCs w:val="22"/>
        </w:rPr>
        <w:t>Διαδικασία ΔΙ</w:t>
      </w:r>
      <w:r w:rsidR="00BF47EE" w:rsidRPr="000A3E99">
        <w:rPr>
          <w:rFonts w:ascii="Tahoma" w:hAnsi="Tahoma" w:cs="Tahoma"/>
          <w:sz w:val="22"/>
          <w:szCs w:val="22"/>
        </w:rPr>
        <w:t>Ι</w:t>
      </w:r>
      <w:r w:rsidR="00AB5B27" w:rsidRPr="000A3E99">
        <w:rPr>
          <w:rFonts w:ascii="Tahoma" w:hAnsi="Tahoma" w:cs="Tahoma"/>
          <w:sz w:val="22"/>
          <w:szCs w:val="22"/>
        </w:rPr>
        <w:t>_</w:t>
      </w:r>
      <w:r w:rsidR="000A54B1" w:rsidRPr="000A3E99">
        <w:rPr>
          <w:rFonts w:ascii="Tahoma" w:hAnsi="Tahoma" w:cs="Tahoma"/>
          <w:sz w:val="22"/>
          <w:szCs w:val="22"/>
        </w:rPr>
        <w:t>4</w:t>
      </w:r>
      <w:r w:rsidR="00B56CA0" w:rsidRPr="000A3E99">
        <w:rPr>
          <w:rFonts w:ascii="Tahoma" w:hAnsi="Tahoma" w:cs="Tahoma"/>
          <w:sz w:val="22"/>
          <w:szCs w:val="22"/>
        </w:rPr>
        <w:t>:</w:t>
      </w:r>
      <w:bookmarkStart w:id="1" w:name="_Toc403996520"/>
      <w:r w:rsidR="00D9207E">
        <w:rPr>
          <w:rFonts w:ascii="Tahoma" w:hAnsi="Tahoma" w:cs="Tahoma"/>
          <w:sz w:val="22"/>
          <w:szCs w:val="22"/>
        </w:rPr>
        <w:t xml:space="preserve"> </w:t>
      </w:r>
      <w:r w:rsidR="00AA3086" w:rsidRPr="000A3E99">
        <w:rPr>
          <w:rFonts w:ascii="Tahoma" w:hAnsi="Tahoma" w:cs="Tahoma"/>
          <w:sz w:val="22"/>
          <w:szCs w:val="22"/>
        </w:rPr>
        <w:t>Προέγκριση τροποποίησης νομικής δέσμευσης (πράξεις πλην ΚΕ)</w:t>
      </w:r>
      <w:bookmarkEnd w:id="1"/>
    </w:p>
    <w:bookmarkEnd w:id="0"/>
    <w:p w:rsidR="00931437" w:rsidRPr="000A3E99" w:rsidRDefault="00931437" w:rsidP="000A3E9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 xml:space="preserve">1. Σκοπός </w:t>
      </w:r>
    </w:p>
    <w:p w:rsidR="000A54B1" w:rsidRPr="000A3E99" w:rsidRDefault="00AA3086" w:rsidP="000A3E99">
      <w:pPr>
        <w:spacing w:after="120" w:line="280" w:lineRule="exact"/>
        <w:rPr>
          <w:rFonts w:ascii="Tahoma" w:hAnsi="Tahoma" w:cs="Tahoma"/>
          <w:sz w:val="20"/>
          <w:szCs w:val="20"/>
        </w:rPr>
      </w:pPr>
      <w:r w:rsidRPr="000A3E99">
        <w:rPr>
          <w:rFonts w:ascii="Tahoma" w:hAnsi="Tahoma" w:cs="Tahoma"/>
          <w:color w:val="000000"/>
          <w:sz w:val="20"/>
          <w:szCs w:val="20"/>
        </w:rPr>
        <w:t xml:space="preserve">Σκοπός της διαδικασίας είναι </w:t>
      </w:r>
      <w:r w:rsidR="00AB4AB0">
        <w:rPr>
          <w:rFonts w:ascii="Tahoma" w:hAnsi="Tahoma" w:cs="Tahoma"/>
          <w:color w:val="000000"/>
          <w:sz w:val="20"/>
          <w:szCs w:val="20"/>
        </w:rPr>
        <w:t>τ</w:t>
      </w:r>
      <w:r w:rsidRPr="000A3E99">
        <w:rPr>
          <w:rFonts w:ascii="Tahoma" w:hAnsi="Tahoma" w:cs="Tahoma"/>
          <w:color w:val="000000"/>
          <w:sz w:val="20"/>
          <w:szCs w:val="20"/>
        </w:rPr>
        <w:t>η</w:t>
      </w:r>
      <w:r w:rsidR="00AB4AB0">
        <w:rPr>
          <w:rFonts w:ascii="Tahoma" w:hAnsi="Tahoma" w:cs="Tahoma"/>
          <w:color w:val="000000"/>
          <w:sz w:val="20"/>
          <w:szCs w:val="20"/>
        </w:rPr>
        <w:t>ς</w:t>
      </w:r>
      <w:r w:rsidRPr="000A3E99">
        <w:rPr>
          <w:rFonts w:ascii="Tahoma" w:hAnsi="Tahoma" w:cs="Tahoma"/>
          <w:color w:val="000000"/>
          <w:sz w:val="20"/>
          <w:szCs w:val="20"/>
        </w:rPr>
        <w:t xml:space="preserve"> ανίχνευση αστοχιών ως προς την τήρηση των </w:t>
      </w:r>
      <w:r w:rsidR="0093767F">
        <w:rPr>
          <w:rFonts w:ascii="Tahoma" w:hAnsi="Tahoma" w:cs="Tahoma"/>
          <w:color w:val="000000"/>
          <w:sz w:val="20"/>
          <w:szCs w:val="20"/>
        </w:rPr>
        <w:t xml:space="preserve">ενωσιακών </w:t>
      </w:r>
      <w:r w:rsidRPr="000A3E99">
        <w:rPr>
          <w:rFonts w:ascii="Tahoma" w:hAnsi="Tahoma" w:cs="Tahoma"/>
          <w:color w:val="000000"/>
          <w:sz w:val="20"/>
          <w:szCs w:val="20"/>
        </w:rPr>
        <w:t xml:space="preserve">και εθνικών κανόνων κατά το στάδιο τροποποίησης νομικής δέσμευσης, των </w:t>
      </w:r>
      <w:r w:rsidR="0093767F">
        <w:rPr>
          <w:rFonts w:ascii="Tahoma" w:hAnsi="Tahoma" w:cs="Tahoma"/>
          <w:color w:val="000000"/>
          <w:sz w:val="20"/>
          <w:szCs w:val="20"/>
        </w:rPr>
        <w:t>υ</w:t>
      </w:r>
      <w:r w:rsidRPr="000A3E99">
        <w:rPr>
          <w:rFonts w:ascii="Tahoma" w:hAnsi="Tahoma" w:cs="Tahoma"/>
          <w:color w:val="000000"/>
          <w:sz w:val="20"/>
          <w:szCs w:val="20"/>
        </w:rPr>
        <w:t>ποέ</w:t>
      </w:r>
      <w:r w:rsidR="0093767F">
        <w:rPr>
          <w:rFonts w:ascii="Tahoma" w:hAnsi="Tahoma" w:cs="Tahoma"/>
          <w:color w:val="000000"/>
          <w:sz w:val="20"/>
          <w:szCs w:val="20"/>
        </w:rPr>
        <w:t>ργων κάθε συγχρηματοδοτούμενης π</w:t>
      </w:r>
      <w:r w:rsidRPr="000A3E99">
        <w:rPr>
          <w:rFonts w:ascii="Tahoma" w:hAnsi="Tahoma" w:cs="Tahoma"/>
          <w:color w:val="000000"/>
          <w:sz w:val="20"/>
          <w:szCs w:val="20"/>
        </w:rPr>
        <w:t>ράξης, ώστε να εξασφαλίζεται η τήρηση των αρχών της ίσης μεταχείρισης και του υγιούς ανταγωνισμού.</w:t>
      </w:r>
    </w:p>
    <w:p w:rsidR="00931437" w:rsidRPr="000A3E99" w:rsidRDefault="00931437" w:rsidP="000A3E9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 xml:space="preserve">2. Πεδίο εφαρμογής </w:t>
      </w:r>
    </w:p>
    <w:p w:rsidR="00AA3086" w:rsidRPr="00AB4AB0" w:rsidRDefault="00AA3086" w:rsidP="000A3E99">
      <w:pPr>
        <w:widowControl w:val="0"/>
        <w:autoSpaceDE w:val="0"/>
        <w:autoSpaceDN w:val="0"/>
        <w:adjustRightInd w:val="0"/>
        <w:spacing w:after="120" w:line="280" w:lineRule="exact"/>
        <w:ind w:right="60"/>
        <w:rPr>
          <w:rFonts w:ascii="Tahoma" w:hAnsi="Tahoma" w:cs="Tahoma"/>
          <w:color w:val="000000" w:themeColor="text1"/>
          <w:sz w:val="20"/>
          <w:szCs w:val="20"/>
        </w:rPr>
      </w:pPr>
      <w:r w:rsidRPr="000A3E99">
        <w:rPr>
          <w:rFonts w:ascii="Tahoma" w:hAnsi="Tahoma" w:cs="Tahoma"/>
          <w:color w:val="000000"/>
          <w:sz w:val="20"/>
          <w:szCs w:val="20"/>
        </w:rPr>
        <w:t>Η διαδικασία εφαρμόζεται</w:t>
      </w:r>
      <w:r w:rsidR="00283C86">
        <w:rPr>
          <w:rFonts w:ascii="Tahoma" w:hAnsi="Tahoma" w:cs="Tahoma"/>
          <w:color w:val="000000"/>
          <w:sz w:val="20"/>
          <w:szCs w:val="20"/>
        </w:rPr>
        <w:t xml:space="preserve"> </w:t>
      </w:r>
      <w:r w:rsidRPr="000A3E99">
        <w:rPr>
          <w:rFonts w:ascii="Tahoma" w:hAnsi="Tahoma" w:cs="Tahoma"/>
          <w:color w:val="000000"/>
          <w:sz w:val="20"/>
          <w:szCs w:val="20"/>
        </w:rPr>
        <w:t xml:space="preserve">για τα </w:t>
      </w:r>
      <w:r w:rsidR="0093767F">
        <w:rPr>
          <w:rFonts w:ascii="Tahoma" w:hAnsi="Tahoma" w:cs="Tahoma"/>
          <w:color w:val="000000"/>
          <w:sz w:val="20"/>
          <w:szCs w:val="20"/>
        </w:rPr>
        <w:t>υ</w:t>
      </w:r>
      <w:r w:rsidRPr="000A3E99">
        <w:rPr>
          <w:rFonts w:ascii="Tahoma" w:hAnsi="Tahoma" w:cs="Tahoma"/>
          <w:color w:val="000000"/>
          <w:sz w:val="20"/>
          <w:szCs w:val="20"/>
        </w:rPr>
        <w:t>ποέργα που υλοποιούνται με σύναψη δημοσίων συμβάσεων (έργων, προμηθειών και υπηρεσιών), ο εκτιμώμενος προϋπολογισμός των οποίων είναι άνω του ορίου της παραγράφου 1, του άρθρου 133 του Ν. 4270/</w:t>
      </w:r>
      <w:r w:rsidRPr="00AB4AB0">
        <w:rPr>
          <w:rFonts w:ascii="Tahoma" w:hAnsi="Tahoma" w:cs="Tahoma"/>
          <w:color w:val="000000" w:themeColor="text1"/>
          <w:sz w:val="20"/>
          <w:szCs w:val="20"/>
        </w:rPr>
        <w:t xml:space="preserve">2014 </w:t>
      </w:r>
      <w:r w:rsidR="00A13226" w:rsidRPr="00AB4AB0">
        <w:rPr>
          <w:rFonts w:ascii="Tahoma" w:hAnsi="Tahoma" w:cs="Tahoma"/>
          <w:color w:val="000000" w:themeColor="text1"/>
          <w:sz w:val="20"/>
          <w:szCs w:val="20"/>
        </w:rPr>
        <w:t>(όπως ισχύει δυνάμει του άρθρου 199 περ.42 παρ. 1</w:t>
      </w:r>
      <w:r w:rsidR="00A13226" w:rsidRPr="00AB4AB0">
        <w:rPr>
          <w:rFonts w:ascii="Tahoma" w:hAnsi="Tahoma" w:cs="Tahoma"/>
          <w:color w:val="000000" w:themeColor="text1"/>
          <w:sz w:val="20"/>
          <w:szCs w:val="20"/>
          <w:vertAlign w:val="superscript"/>
        </w:rPr>
        <w:t>Α</w:t>
      </w:r>
      <w:r w:rsidR="00A13226" w:rsidRPr="00AB4AB0">
        <w:rPr>
          <w:rFonts w:ascii="Tahoma" w:hAnsi="Tahoma" w:cs="Tahoma"/>
          <w:color w:val="000000" w:themeColor="text1"/>
          <w:sz w:val="20"/>
          <w:szCs w:val="20"/>
        </w:rPr>
        <w:t xml:space="preserve"> του Ν.4281/2014 (Α’60) κα</w:t>
      </w:r>
      <w:r w:rsidR="00283C86">
        <w:rPr>
          <w:rFonts w:ascii="Tahoma" w:hAnsi="Tahoma" w:cs="Tahoma"/>
          <w:color w:val="000000" w:themeColor="text1"/>
          <w:sz w:val="20"/>
          <w:szCs w:val="20"/>
        </w:rPr>
        <w:t>ι</w:t>
      </w:r>
      <w:r w:rsidR="00A13226" w:rsidRPr="00AB4AB0">
        <w:rPr>
          <w:rFonts w:ascii="Tahoma" w:hAnsi="Tahoma" w:cs="Tahoma"/>
          <w:color w:val="000000" w:themeColor="text1"/>
          <w:sz w:val="20"/>
          <w:szCs w:val="20"/>
        </w:rPr>
        <w:t xml:space="preserve"> του άρθρου 37 π.1 του Ν.4320 (Α’29)) που αφορά στη </w:t>
      </w:r>
      <w:r w:rsidRPr="00AB4AB0">
        <w:rPr>
          <w:rFonts w:ascii="Tahoma" w:hAnsi="Tahoma" w:cs="Tahoma"/>
          <w:color w:val="000000" w:themeColor="text1"/>
          <w:sz w:val="20"/>
          <w:szCs w:val="20"/>
        </w:rPr>
        <w:t>διενέργεια διαγωνισμών με συνοπτική διαδικασία</w:t>
      </w:r>
      <w:r w:rsidR="006B540E">
        <w:rPr>
          <w:rFonts w:ascii="Tahoma" w:hAnsi="Tahoma" w:cs="Tahoma"/>
          <w:color w:val="000000" w:themeColor="text1"/>
          <w:sz w:val="20"/>
          <w:szCs w:val="20"/>
        </w:rPr>
        <w:t xml:space="preserve"> </w:t>
      </w:r>
      <w:bookmarkStart w:id="2" w:name="_GoBack"/>
      <w:bookmarkEnd w:id="2"/>
      <w:r w:rsidRPr="00AB4AB0">
        <w:rPr>
          <w:rFonts w:ascii="Tahoma" w:hAnsi="Tahoma" w:cs="Tahoma"/>
          <w:color w:val="000000" w:themeColor="text1"/>
          <w:sz w:val="20"/>
          <w:szCs w:val="20"/>
        </w:rPr>
        <w:t>(πρόχειρος).</w:t>
      </w:r>
    </w:p>
    <w:p w:rsidR="000A54B1" w:rsidRPr="000A3E99" w:rsidRDefault="00AA3086" w:rsidP="000A3E99">
      <w:pPr>
        <w:spacing w:after="120" w:line="280" w:lineRule="exact"/>
        <w:rPr>
          <w:rFonts w:ascii="Tahoma" w:hAnsi="Tahoma" w:cs="Tahoma"/>
          <w:sz w:val="20"/>
          <w:szCs w:val="20"/>
        </w:rPr>
      </w:pPr>
      <w:r w:rsidRPr="000A3E99">
        <w:rPr>
          <w:rFonts w:ascii="Tahoma" w:hAnsi="Tahoma" w:cs="Tahoma"/>
          <w:sz w:val="20"/>
          <w:szCs w:val="20"/>
        </w:rPr>
        <w:t xml:space="preserve">Τονίζεται ότι τα </w:t>
      </w:r>
      <w:r w:rsidR="0093767F">
        <w:rPr>
          <w:rFonts w:ascii="Tahoma" w:hAnsi="Tahoma" w:cs="Tahoma"/>
          <w:sz w:val="20"/>
          <w:szCs w:val="20"/>
        </w:rPr>
        <w:t>υ</w:t>
      </w:r>
      <w:r w:rsidRPr="000A3E99">
        <w:rPr>
          <w:rFonts w:ascii="Tahoma" w:hAnsi="Tahoma" w:cs="Tahoma"/>
          <w:sz w:val="20"/>
          <w:szCs w:val="20"/>
        </w:rPr>
        <w:t xml:space="preserve">ποέργα που υλοποιούνται με ίδια μέσα δεν δύναται να περιλαμβάνουν αναθέσεις συμβάσεων άνω του ορίου </w:t>
      </w:r>
      <w:r w:rsidRPr="000A3E99">
        <w:rPr>
          <w:rFonts w:ascii="Tahoma" w:hAnsi="Tahoma" w:cs="Tahoma"/>
          <w:color w:val="000000"/>
          <w:sz w:val="20"/>
          <w:szCs w:val="20"/>
        </w:rPr>
        <w:t>της παραγράφου 1, του άρθρου 133 του Ν. 4270/2014 που ισχύει για τη διενέργεια διαγωνισμών με συνοπτική διαδικασία (πρόχειρος). Αναθέσεις άνω του ορίου αυτού θα πρέπει να αποτελούν διακριτά Υποέργα.</w:t>
      </w:r>
    </w:p>
    <w:p w:rsidR="0095136E" w:rsidRPr="007F4080" w:rsidRDefault="0095136E" w:rsidP="00976F3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7F4080">
        <w:rPr>
          <w:rFonts w:ascii="Tahoma" w:hAnsi="Tahoma" w:cs="Tahoma"/>
          <w:b/>
          <w:bCs/>
          <w:color w:val="FFFFFF" w:themeColor="background1"/>
          <w:sz w:val="20"/>
          <w:szCs w:val="20"/>
        </w:rPr>
        <w:t xml:space="preserve">3. Θεσμικό Πλαίσιο </w:t>
      </w:r>
    </w:p>
    <w:p w:rsidR="00883FCD" w:rsidRPr="00976F32" w:rsidRDefault="00883FCD" w:rsidP="00976F32">
      <w:pPr>
        <w:pStyle w:val="ListParagraph"/>
        <w:numPr>
          <w:ilvl w:val="0"/>
          <w:numId w:val="18"/>
        </w:numPr>
        <w:spacing w:before="60" w:after="60" w:line="280" w:lineRule="exact"/>
        <w:ind w:left="284" w:hanging="284"/>
        <w:contextualSpacing w:val="0"/>
        <w:rPr>
          <w:rFonts w:ascii="Tahoma" w:hAnsi="Tahoma" w:cs="Tahoma"/>
          <w:sz w:val="20"/>
          <w:szCs w:val="20"/>
        </w:rPr>
      </w:pPr>
      <w:r w:rsidRPr="00976F32">
        <w:rPr>
          <w:rFonts w:ascii="Tahoma" w:hAnsi="Tahoma" w:cs="Tahoma"/>
          <w:sz w:val="20"/>
          <w:szCs w:val="20"/>
        </w:rPr>
        <w:t>Νόμος 4314/2014</w:t>
      </w:r>
    </w:p>
    <w:p w:rsidR="00E9241D" w:rsidRPr="00976F32" w:rsidRDefault="00E9241D" w:rsidP="00976F32">
      <w:pPr>
        <w:pStyle w:val="ListParagraph"/>
        <w:numPr>
          <w:ilvl w:val="0"/>
          <w:numId w:val="18"/>
        </w:numPr>
        <w:spacing w:before="60" w:after="60" w:line="280" w:lineRule="exact"/>
        <w:ind w:left="284" w:hanging="284"/>
        <w:contextualSpacing w:val="0"/>
        <w:rPr>
          <w:rFonts w:ascii="Tahoma" w:hAnsi="Tahoma" w:cs="Tahoma"/>
          <w:sz w:val="20"/>
          <w:szCs w:val="20"/>
        </w:rPr>
      </w:pPr>
      <w:r w:rsidRPr="00976F32">
        <w:rPr>
          <w:rFonts w:ascii="Tahoma" w:hAnsi="Tahoma" w:cs="Tahoma"/>
          <w:sz w:val="20"/>
          <w:szCs w:val="20"/>
        </w:rPr>
        <w:t>Νόμος 4270/2014</w:t>
      </w:r>
    </w:p>
    <w:p w:rsidR="00883FCD" w:rsidRPr="00976F32" w:rsidRDefault="006A4DDB" w:rsidP="00976F32">
      <w:pPr>
        <w:pStyle w:val="ListParagraph"/>
        <w:numPr>
          <w:ilvl w:val="0"/>
          <w:numId w:val="18"/>
        </w:numPr>
        <w:spacing w:before="60" w:after="60" w:line="280" w:lineRule="exact"/>
        <w:ind w:left="284" w:hanging="284"/>
        <w:contextualSpacing w:val="0"/>
        <w:rPr>
          <w:rFonts w:ascii="Tahoma" w:hAnsi="Tahoma" w:cs="Tahoma"/>
          <w:sz w:val="20"/>
          <w:szCs w:val="20"/>
        </w:rPr>
      </w:pPr>
      <w:r w:rsidRPr="00976F32">
        <w:rPr>
          <w:rFonts w:ascii="Tahoma" w:hAnsi="Tahoma" w:cs="Tahoma"/>
          <w:sz w:val="20"/>
          <w:szCs w:val="20"/>
        </w:rPr>
        <w:t>Νόμος 4314/2014</w:t>
      </w:r>
    </w:p>
    <w:p w:rsidR="006A4DDB" w:rsidRPr="00976F32" w:rsidRDefault="006A4DDB" w:rsidP="00976F32">
      <w:pPr>
        <w:pStyle w:val="ListParagraph"/>
        <w:numPr>
          <w:ilvl w:val="0"/>
          <w:numId w:val="18"/>
        </w:numPr>
        <w:spacing w:before="60" w:after="60" w:line="280" w:lineRule="exact"/>
        <w:ind w:left="284" w:hanging="284"/>
        <w:contextualSpacing w:val="0"/>
        <w:rPr>
          <w:rFonts w:ascii="Tahoma" w:hAnsi="Tahoma" w:cs="Tahoma"/>
          <w:sz w:val="20"/>
          <w:szCs w:val="20"/>
        </w:rPr>
      </w:pPr>
      <w:r w:rsidRPr="00976F32">
        <w:rPr>
          <w:rFonts w:ascii="Tahoma" w:hAnsi="Tahoma" w:cs="Tahoma"/>
          <w:sz w:val="20"/>
          <w:szCs w:val="20"/>
        </w:rPr>
        <w:t>Νόμος 4281/2014</w:t>
      </w:r>
    </w:p>
    <w:p w:rsidR="006A4DDB" w:rsidRPr="00976F32" w:rsidRDefault="006A4DDB" w:rsidP="00976F32">
      <w:pPr>
        <w:pStyle w:val="ListParagraph"/>
        <w:numPr>
          <w:ilvl w:val="0"/>
          <w:numId w:val="18"/>
        </w:numPr>
        <w:spacing w:before="60" w:after="60" w:line="280" w:lineRule="exact"/>
        <w:ind w:left="284" w:hanging="284"/>
        <w:contextualSpacing w:val="0"/>
        <w:rPr>
          <w:rFonts w:ascii="Tahoma" w:hAnsi="Tahoma" w:cs="Tahoma"/>
          <w:sz w:val="20"/>
          <w:szCs w:val="20"/>
        </w:rPr>
      </w:pPr>
      <w:r w:rsidRPr="00976F32">
        <w:rPr>
          <w:rFonts w:ascii="Tahoma" w:hAnsi="Tahoma" w:cs="Tahoma"/>
          <w:sz w:val="20"/>
          <w:szCs w:val="20"/>
        </w:rPr>
        <w:t>Νόμος 4320/2015</w:t>
      </w:r>
    </w:p>
    <w:p w:rsidR="00931437" w:rsidRPr="000A3E99" w:rsidRDefault="0095136E" w:rsidP="000A3E9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bookmarkStart w:id="3" w:name="ID480085GFX"/>
      <w:bookmarkStart w:id="4" w:name="ID492212"/>
      <w:bookmarkEnd w:id="3"/>
      <w:bookmarkEnd w:id="4"/>
      <w:r w:rsidRPr="000A3E99">
        <w:rPr>
          <w:rFonts w:ascii="Tahoma" w:hAnsi="Tahoma" w:cs="Tahoma"/>
          <w:b/>
          <w:bCs/>
          <w:color w:val="FFFFFF" w:themeColor="background1"/>
          <w:sz w:val="20"/>
          <w:szCs w:val="20"/>
        </w:rPr>
        <w:t>4</w:t>
      </w:r>
      <w:r w:rsidR="00931437" w:rsidRPr="000A3E99">
        <w:rPr>
          <w:rFonts w:ascii="Tahoma" w:hAnsi="Tahoma" w:cs="Tahoma"/>
          <w:b/>
          <w:bCs/>
          <w:color w:val="FFFFFF" w:themeColor="background1"/>
          <w:sz w:val="20"/>
          <w:szCs w:val="20"/>
        </w:rPr>
        <w:t xml:space="preserve">. Περιγραφή </w:t>
      </w:r>
    </w:p>
    <w:p w:rsidR="00AA3086" w:rsidRPr="000A3E99" w:rsidRDefault="00AA3086" w:rsidP="000A3E99">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0A3E99">
        <w:rPr>
          <w:rFonts w:ascii="Tahoma" w:hAnsi="Tahoma" w:cs="Tahoma"/>
          <w:b/>
          <w:bCs/>
          <w:color w:val="990000"/>
          <w:sz w:val="20"/>
          <w:szCs w:val="20"/>
        </w:rPr>
        <w:t>Υποβολή αιτήματος από Δικαιούχο</w:t>
      </w:r>
    </w:p>
    <w:p w:rsidR="00AA3086" w:rsidRPr="000A3E99" w:rsidRDefault="00AA3086" w:rsidP="000A3E99">
      <w:pPr>
        <w:widowControl w:val="0"/>
        <w:autoSpaceDE w:val="0"/>
        <w:autoSpaceDN w:val="0"/>
        <w:adjustRightInd w:val="0"/>
        <w:spacing w:after="120" w:line="280" w:lineRule="exact"/>
        <w:ind w:right="60"/>
        <w:rPr>
          <w:rFonts w:ascii="Tahoma" w:hAnsi="Tahoma" w:cs="Tahoma"/>
          <w:color w:val="000000"/>
          <w:sz w:val="20"/>
          <w:szCs w:val="20"/>
        </w:rPr>
      </w:pPr>
      <w:r w:rsidRPr="000A3E99">
        <w:rPr>
          <w:rFonts w:ascii="Tahoma" w:hAnsi="Tahoma" w:cs="Tahoma"/>
          <w:color w:val="000000"/>
          <w:sz w:val="20"/>
          <w:szCs w:val="20"/>
        </w:rPr>
        <w:t xml:space="preserve">Σε κάθε περίπτωση τροποποίησης του φυσικού και οικονομικού αντικειμένου της αναληφθείσας νομικής δέσμευσης ή παράτασης των συνολικών προθεσμιών εκτέλεσης της </w:t>
      </w:r>
      <w:r w:rsidR="0098263D">
        <w:rPr>
          <w:rFonts w:ascii="Tahoma" w:hAnsi="Tahoma" w:cs="Tahoma"/>
          <w:color w:val="000000"/>
          <w:sz w:val="20"/>
          <w:szCs w:val="20"/>
        </w:rPr>
        <w:t>π</w:t>
      </w:r>
      <w:r w:rsidRPr="000A3E99">
        <w:rPr>
          <w:rFonts w:ascii="Tahoma" w:hAnsi="Tahoma" w:cs="Tahoma"/>
          <w:color w:val="000000"/>
          <w:sz w:val="20"/>
          <w:szCs w:val="20"/>
        </w:rPr>
        <w:t>ράξης, πλην των περιπτώσεων τροποποίησης χρονοδιαγράμματος που ρητά προβλέπεται στη διακήρυξη, ο Δικαιούχος, πριν την υπογραφή της τροποποίησης της νομικής δέσμευσης, υποβάλλει στην ΔΑ</w:t>
      </w:r>
      <w:r w:rsidRPr="009D0E95">
        <w:rPr>
          <w:rFonts w:ascii="Tahoma" w:hAnsi="Tahoma" w:cs="Tahoma"/>
          <w:color w:val="000000"/>
          <w:sz w:val="20"/>
          <w:szCs w:val="20"/>
        </w:rPr>
        <w:t>/ ΕΦ,</w:t>
      </w:r>
      <w:r w:rsidRPr="000A3E99">
        <w:rPr>
          <w:rFonts w:ascii="Tahoma" w:hAnsi="Tahoma" w:cs="Tahoma"/>
          <w:color w:val="000000"/>
          <w:sz w:val="20"/>
          <w:szCs w:val="20"/>
        </w:rPr>
        <w:t xml:space="preserve"> μέσω του ΟΠΣ, αίτημα για την εξέταση της διαδικασίας τροποποίησης της νομικής δέσμευσης συνοδευόμενο με τα απαραίτητα έγγραφα</w:t>
      </w:r>
      <w:r w:rsidR="0098263D">
        <w:rPr>
          <w:rFonts w:ascii="Tahoma" w:hAnsi="Tahoma" w:cs="Tahoma"/>
          <w:color w:val="000000"/>
          <w:sz w:val="20"/>
          <w:szCs w:val="20"/>
        </w:rPr>
        <w:t>.</w:t>
      </w:r>
    </w:p>
    <w:p w:rsidR="005706D9" w:rsidRPr="000A3E99" w:rsidRDefault="00AA3086" w:rsidP="000A3E99">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0A3E99">
        <w:rPr>
          <w:rFonts w:ascii="Tahoma" w:hAnsi="Tahoma" w:cs="Tahoma"/>
          <w:b/>
          <w:bCs/>
          <w:color w:val="990000"/>
          <w:sz w:val="20"/>
          <w:szCs w:val="20"/>
        </w:rPr>
        <w:t>Εξέταση αιτήματος και ενημέρωση Δικαιούχου</w:t>
      </w:r>
    </w:p>
    <w:p w:rsidR="00AA3086" w:rsidRPr="00853B14" w:rsidRDefault="00AA3086" w:rsidP="000A3E99">
      <w:pPr>
        <w:spacing w:after="120" w:line="280" w:lineRule="exact"/>
        <w:rPr>
          <w:rFonts w:ascii="Tahoma" w:hAnsi="Tahoma" w:cs="Tahoma"/>
          <w:color w:val="000000" w:themeColor="text1"/>
          <w:sz w:val="20"/>
          <w:szCs w:val="20"/>
        </w:rPr>
      </w:pPr>
      <w:r w:rsidRPr="00853B14">
        <w:rPr>
          <w:rFonts w:ascii="Tahoma" w:hAnsi="Tahoma" w:cs="Tahoma"/>
          <w:color w:val="000000" w:themeColor="text1"/>
          <w:sz w:val="20"/>
          <w:szCs w:val="20"/>
        </w:rPr>
        <w:t xml:space="preserve">Η ΔΑ/ ΕΦ 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σχετικά το Δικαιούχο για τη συμπλήρωσή τους </w:t>
      </w:r>
      <w:r w:rsidR="009D0E95">
        <w:rPr>
          <w:rFonts w:ascii="Tahoma" w:hAnsi="Tahoma" w:cs="Tahoma"/>
          <w:strike/>
          <w:color w:val="000000" w:themeColor="text1"/>
          <w:sz w:val="20"/>
          <w:szCs w:val="20"/>
        </w:rPr>
        <w:t>ε</w:t>
      </w:r>
      <w:r w:rsidR="00316AE3" w:rsidRPr="00853B14">
        <w:rPr>
          <w:rFonts w:ascii="Tahoma" w:hAnsi="Tahoma" w:cs="Tahoma"/>
          <w:color w:val="000000" w:themeColor="text1"/>
          <w:sz w:val="20"/>
          <w:szCs w:val="20"/>
        </w:rPr>
        <w:t xml:space="preserve">ντός </w:t>
      </w:r>
      <w:r w:rsidR="0098263D" w:rsidRPr="00853B14">
        <w:rPr>
          <w:rFonts w:ascii="Tahoma" w:hAnsi="Tahoma" w:cs="Tahoma"/>
          <w:color w:val="000000" w:themeColor="text1"/>
          <w:sz w:val="20"/>
          <w:szCs w:val="20"/>
        </w:rPr>
        <w:t>επτά (</w:t>
      </w:r>
      <w:r w:rsidR="00316AE3" w:rsidRPr="00853B14">
        <w:rPr>
          <w:rFonts w:ascii="Tahoma" w:hAnsi="Tahoma" w:cs="Tahoma"/>
          <w:color w:val="000000" w:themeColor="text1"/>
          <w:sz w:val="20"/>
          <w:szCs w:val="20"/>
        </w:rPr>
        <w:t>7</w:t>
      </w:r>
      <w:r w:rsidR="0098263D" w:rsidRPr="00853B14">
        <w:rPr>
          <w:rFonts w:ascii="Tahoma" w:hAnsi="Tahoma" w:cs="Tahoma"/>
          <w:color w:val="000000" w:themeColor="text1"/>
          <w:sz w:val="20"/>
          <w:szCs w:val="20"/>
        </w:rPr>
        <w:t>)</w:t>
      </w:r>
      <w:r w:rsidR="00316AE3" w:rsidRPr="00853B14">
        <w:rPr>
          <w:rFonts w:ascii="Tahoma" w:hAnsi="Tahoma" w:cs="Tahoma"/>
          <w:color w:val="000000" w:themeColor="text1"/>
          <w:sz w:val="20"/>
          <w:szCs w:val="20"/>
        </w:rPr>
        <w:t xml:space="preserve"> εργάσιμων ημερών. Το χρονικό διάστημα από την ενημέρωση του Δικαιούχου μέχρι την υποβολή συμπληρωματικών στοιχείων δεν </w:t>
      </w:r>
      <w:proofErr w:type="spellStart"/>
      <w:r w:rsidR="00316AE3" w:rsidRPr="00853B14">
        <w:rPr>
          <w:rFonts w:ascii="Tahoma" w:hAnsi="Tahoma" w:cs="Tahoma"/>
          <w:color w:val="000000" w:themeColor="text1"/>
          <w:sz w:val="20"/>
          <w:szCs w:val="20"/>
        </w:rPr>
        <w:t>προσμετράται</w:t>
      </w:r>
      <w:proofErr w:type="spellEnd"/>
      <w:r w:rsidR="00316AE3" w:rsidRPr="00853B14">
        <w:rPr>
          <w:rFonts w:ascii="Tahoma" w:hAnsi="Tahoma" w:cs="Tahoma"/>
          <w:color w:val="000000" w:themeColor="text1"/>
          <w:sz w:val="20"/>
          <w:szCs w:val="20"/>
        </w:rPr>
        <w:t xml:space="preserve"> στην προθεσμία που έχει η ΔΑ/ΕΦ για την ολοκλήρωση του ελέγχου. Σε περίπτωση που εντός της ανωτέρω προθεσμίας ο Δικαιούχος δεν προσκομίσει τα συμπληρωματικά στοιχεία, εκδίδεται αρνητική γνώμη.</w:t>
      </w:r>
    </w:p>
    <w:p w:rsidR="00AA3086" w:rsidRPr="00853B14" w:rsidRDefault="00AA3086" w:rsidP="000A3E99">
      <w:pPr>
        <w:spacing w:after="120" w:line="280" w:lineRule="exact"/>
        <w:rPr>
          <w:rFonts w:ascii="Tahoma" w:hAnsi="Tahoma" w:cs="Tahoma"/>
          <w:color w:val="000000" w:themeColor="text1"/>
          <w:sz w:val="20"/>
          <w:szCs w:val="20"/>
        </w:rPr>
      </w:pPr>
      <w:r w:rsidRPr="00853B14">
        <w:rPr>
          <w:rFonts w:ascii="Tahoma" w:hAnsi="Tahoma" w:cs="Tahoma"/>
          <w:color w:val="000000" w:themeColor="text1"/>
          <w:sz w:val="20"/>
          <w:szCs w:val="20"/>
        </w:rPr>
        <w:lastRenderedPageBreak/>
        <w:t>Η ΔΑ/ ΕΦ προβαίνει σε εξέταση του αιτήματος με βάση το ισχύον θεσμικό και κανονιστικό πλαίσιο για τη σύναψη και την εκτέλεση δημοσίων συμβάσεων</w:t>
      </w:r>
      <w:r w:rsidR="00D50D66" w:rsidRPr="00D50D66">
        <w:rPr>
          <w:rFonts w:ascii="Tahoma" w:hAnsi="Tahoma" w:cs="Tahoma"/>
          <w:color w:val="000000" w:themeColor="text1"/>
          <w:sz w:val="20"/>
          <w:szCs w:val="20"/>
        </w:rPr>
        <w:t xml:space="preserve">. </w:t>
      </w:r>
      <w:r w:rsidRPr="00853B14">
        <w:rPr>
          <w:rFonts w:ascii="Tahoma" w:hAnsi="Tahoma" w:cs="Tahoma"/>
          <w:color w:val="000000" w:themeColor="text1"/>
          <w:sz w:val="20"/>
          <w:szCs w:val="20"/>
        </w:rPr>
        <w:t xml:space="preserve">Τα </w:t>
      </w:r>
      <w:r w:rsidR="00865590" w:rsidRPr="00853B14">
        <w:rPr>
          <w:rFonts w:ascii="Tahoma" w:hAnsi="Tahoma" w:cs="Tahoma"/>
          <w:color w:val="000000" w:themeColor="text1"/>
          <w:sz w:val="20"/>
          <w:szCs w:val="20"/>
        </w:rPr>
        <w:t xml:space="preserve">αποτελέσματα αποτυπώνονται στη σχετική </w:t>
      </w:r>
      <w:r w:rsidR="00865590" w:rsidRPr="00853B14">
        <w:rPr>
          <w:rFonts w:ascii="Tahoma" w:hAnsi="Tahoma" w:cs="Tahoma"/>
          <w:i/>
          <w:color w:val="000000" w:themeColor="text1"/>
          <w:sz w:val="20"/>
          <w:szCs w:val="20"/>
        </w:rPr>
        <w:t>Λίστα</w:t>
      </w:r>
      <w:r w:rsidRPr="00853B14">
        <w:rPr>
          <w:rFonts w:ascii="Tahoma" w:hAnsi="Tahoma" w:cs="Tahoma"/>
          <w:i/>
          <w:color w:val="000000" w:themeColor="text1"/>
          <w:sz w:val="20"/>
          <w:szCs w:val="20"/>
        </w:rPr>
        <w:t xml:space="preserve"> Ε</w:t>
      </w:r>
      <w:r w:rsidR="00865590" w:rsidRPr="00853B14">
        <w:rPr>
          <w:rFonts w:ascii="Tahoma" w:hAnsi="Tahoma" w:cs="Tahoma"/>
          <w:i/>
          <w:color w:val="000000" w:themeColor="text1"/>
          <w:sz w:val="20"/>
          <w:szCs w:val="20"/>
        </w:rPr>
        <w:t>λέγχου</w:t>
      </w:r>
      <w:r w:rsidRPr="00853B14">
        <w:rPr>
          <w:rFonts w:ascii="Tahoma" w:hAnsi="Tahoma" w:cs="Tahoma"/>
          <w:color w:val="000000" w:themeColor="text1"/>
          <w:sz w:val="20"/>
          <w:szCs w:val="20"/>
        </w:rPr>
        <w:t xml:space="preserve"> στο ΟΠΣ.</w:t>
      </w:r>
    </w:p>
    <w:p w:rsidR="005706D9" w:rsidRPr="00976F32" w:rsidRDefault="005706D9" w:rsidP="00976F32">
      <w:pPr>
        <w:spacing w:after="120" w:line="280" w:lineRule="exact"/>
        <w:rPr>
          <w:rFonts w:ascii="Tahoma" w:hAnsi="Tahoma" w:cs="Tahoma"/>
          <w:color w:val="000000" w:themeColor="text1"/>
          <w:sz w:val="20"/>
          <w:szCs w:val="20"/>
        </w:rPr>
      </w:pPr>
      <w:r w:rsidRPr="00976F32">
        <w:rPr>
          <w:rFonts w:ascii="Tahoma" w:hAnsi="Tahoma" w:cs="Tahoma"/>
          <w:color w:val="000000" w:themeColor="text1"/>
          <w:sz w:val="20"/>
          <w:szCs w:val="20"/>
        </w:rPr>
        <w:t>Στο πλαίσιο αυτό διευκρινίζονται τα ακόλουθα:</w:t>
      </w:r>
    </w:p>
    <w:p w:rsidR="009D0E95" w:rsidRDefault="009D0E95" w:rsidP="00976F32">
      <w:pPr>
        <w:pStyle w:val="ListParagraph"/>
        <w:spacing w:before="0" w:line="280" w:lineRule="exact"/>
        <w:ind w:left="284" w:hanging="284"/>
        <w:contextualSpacing w:val="0"/>
        <w:rPr>
          <w:rFonts w:ascii="Tahoma" w:hAnsi="Tahoma" w:cs="Tahoma"/>
          <w:sz w:val="20"/>
          <w:szCs w:val="20"/>
        </w:rPr>
      </w:pPr>
      <w:r w:rsidRPr="00976F32">
        <w:rPr>
          <w:rFonts w:ascii="Tahoma" w:hAnsi="Tahoma" w:cs="Tahoma"/>
          <w:sz w:val="20"/>
          <w:szCs w:val="20"/>
        </w:rPr>
        <w:t>α)</w:t>
      </w:r>
      <w:r w:rsidR="00976F32">
        <w:rPr>
          <w:rFonts w:ascii="Tahoma" w:hAnsi="Tahoma" w:cs="Tahoma"/>
          <w:sz w:val="20"/>
          <w:szCs w:val="20"/>
        </w:rPr>
        <w:tab/>
      </w:r>
      <w:r w:rsidRPr="006B518F">
        <w:rPr>
          <w:rFonts w:ascii="Tahoma" w:hAnsi="Tahoma" w:cs="Tahoma"/>
          <w:sz w:val="20"/>
          <w:szCs w:val="20"/>
        </w:rPr>
        <w:t xml:space="preserve">Η </w:t>
      </w:r>
      <w:r w:rsidRPr="006B518F">
        <w:rPr>
          <w:rFonts w:ascii="Tahoma" w:hAnsi="Tahoma" w:cs="Tahoma"/>
          <w:color w:val="000000"/>
          <w:sz w:val="20"/>
          <w:szCs w:val="20"/>
        </w:rPr>
        <w:t xml:space="preserve">ΔΑ/ ΕΦ </w:t>
      </w:r>
      <w:r w:rsidRPr="006B518F">
        <w:rPr>
          <w:rFonts w:ascii="Tahoma" w:hAnsi="Tahoma" w:cs="Tahoma"/>
          <w:sz w:val="20"/>
          <w:szCs w:val="20"/>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άμεσα το Δικαιούχο μέσω ΟΠΣ για την υποχρέωση υποβολής των συμπληρωματικών στοιχείων εντός επτά (7) εργάσιμων ημερών. Το χρονικό διάστημα από την ενημέρωση του Δικαιούχου μέχρι την αποστολή από αυτόν των συμπληρωματικών στοιχείων δεν </w:t>
      </w:r>
      <w:proofErr w:type="spellStart"/>
      <w:r w:rsidRPr="006B518F">
        <w:rPr>
          <w:rFonts w:ascii="Tahoma" w:hAnsi="Tahoma" w:cs="Tahoma"/>
          <w:sz w:val="20"/>
          <w:szCs w:val="20"/>
        </w:rPr>
        <w:t>προσμετράται</w:t>
      </w:r>
      <w:proofErr w:type="spellEnd"/>
      <w:r w:rsidRPr="006B518F">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rsidR="00976F32" w:rsidRDefault="00976F32" w:rsidP="00976F32">
      <w:pPr>
        <w:pStyle w:val="ListParagraph"/>
        <w:spacing w:before="0" w:line="280" w:lineRule="exact"/>
        <w:ind w:left="284"/>
        <w:contextualSpacing w:val="0"/>
        <w:rPr>
          <w:rFonts w:ascii="Tahoma" w:hAnsi="Tahoma" w:cs="Tahoma"/>
          <w:sz w:val="20"/>
          <w:szCs w:val="20"/>
        </w:rPr>
      </w:pPr>
    </w:p>
    <w:p w:rsidR="009D0E95" w:rsidRDefault="009D0E95" w:rsidP="00976F32">
      <w:pPr>
        <w:pStyle w:val="ListParagraph"/>
        <w:spacing w:before="0" w:line="280" w:lineRule="exact"/>
        <w:ind w:left="284"/>
        <w:contextualSpacing w:val="0"/>
        <w:rPr>
          <w:rFonts w:ascii="Tahoma" w:hAnsi="Tahoma" w:cs="Tahoma"/>
          <w:sz w:val="20"/>
          <w:szCs w:val="20"/>
        </w:rPr>
      </w:pPr>
      <w:r w:rsidRPr="006B518F">
        <w:rPr>
          <w:rFonts w:ascii="Tahoma" w:hAnsi="Tahoma" w:cs="Tahoma"/>
          <w:sz w:val="20"/>
          <w:szCs w:val="20"/>
        </w:rPr>
        <w:t xml:space="preserve">Όσον αφορά στην υποβολή των συμπληρωματικών στοιχείων,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rsidR="009D0E95" w:rsidRPr="006B518F" w:rsidRDefault="009D0E95" w:rsidP="00976F32">
      <w:pPr>
        <w:pStyle w:val="ListParagraph"/>
        <w:spacing w:before="0" w:line="280" w:lineRule="exact"/>
        <w:ind w:left="284" w:hanging="284"/>
        <w:contextualSpacing w:val="0"/>
        <w:rPr>
          <w:rFonts w:ascii="Tahoma" w:hAnsi="Tahoma" w:cs="Tahoma"/>
          <w:sz w:val="20"/>
          <w:szCs w:val="20"/>
        </w:rPr>
      </w:pPr>
    </w:p>
    <w:p w:rsidR="009D0E95" w:rsidRPr="006B518F" w:rsidRDefault="009D0E95" w:rsidP="00976F32">
      <w:pPr>
        <w:pStyle w:val="ListParagraph"/>
        <w:spacing w:before="0" w:line="280" w:lineRule="exact"/>
        <w:ind w:left="284"/>
        <w:contextualSpacing w:val="0"/>
        <w:rPr>
          <w:rFonts w:ascii="Tahoma" w:hAnsi="Tahoma" w:cs="Tahoma"/>
          <w:sz w:val="20"/>
          <w:szCs w:val="20"/>
        </w:rPr>
      </w:pPr>
      <w:r w:rsidRPr="006B518F">
        <w:rPr>
          <w:rFonts w:ascii="Tahoma" w:hAnsi="Tahoma" w:cs="Tahoma"/>
          <w:sz w:val="20"/>
          <w:szCs w:val="20"/>
        </w:rPr>
        <w:t>Ο Δικαιούχος έχει τη δυνατότητα υποβολής νέου αιτήματος, το οποίο συνεπάγεται την έναρξη νέας εικοσαήμερης προθεσμίας για τη ΔΑ/ΕΦ.</w:t>
      </w:r>
    </w:p>
    <w:p w:rsidR="009D0E95" w:rsidRPr="006B518F" w:rsidRDefault="009D0E95" w:rsidP="009D0E95">
      <w:pPr>
        <w:pStyle w:val="ListParagraph"/>
        <w:spacing w:after="120" w:line="280" w:lineRule="exact"/>
        <w:ind w:left="360"/>
        <w:rPr>
          <w:rFonts w:ascii="Tahoma" w:hAnsi="Tahoma" w:cs="Tahoma"/>
          <w:sz w:val="20"/>
          <w:szCs w:val="20"/>
        </w:rPr>
      </w:pPr>
    </w:p>
    <w:p w:rsidR="009D0E95" w:rsidRDefault="009D0E95" w:rsidP="00976F32">
      <w:pPr>
        <w:pStyle w:val="ListParagraph"/>
        <w:spacing w:after="120" w:line="280" w:lineRule="exact"/>
        <w:ind w:left="284" w:hanging="284"/>
        <w:rPr>
          <w:rFonts w:ascii="Tahoma" w:hAnsi="Tahoma" w:cs="Tahoma"/>
          <w:sz w:val="20"/>
          <w:szCs w:val="20"/>
        </w:rPr>
      </w:pPr>
      <w:r w:rsidRPr="00976F32">
        <w:rPr>
          <w:rFonts w:ascii="Tahoma" w:hAnsi="Tahoma" w:cs="Tahoma"/>
          <w:sz w:val="20"/>
          <w:szCs w:val="20"/>
        </w:rPr>
        <w:t>β)</w:t>
      </w:r>
      <w:r w:rsidR="00976F32">
        <w:rPr>
          <w:rFonts w:ascii="Tahoma" w:hAnsi="Tahoma" w:cs="Tahoma"/>
          <w:sz w:val="20"/>
          <w:szCs w:val="20"/>
        </w:rPr>
        <w:tab/>
      </w:r>
      <w:r w:rsidRPr="006B518F">
        <w:rPr>
          <w:rFonts w:ascii="Tahoma" w:hAnsi="Tahoma" w:cs="Tahoma"/>
          <w:sz w:val="20"/>
          <w:szCs w:val="20"/>
        </w:rPr>
        <w:t xml:space="preserve">Εφόσον ο Δικαιούχος υποβάλλει πλήρη στοιχεία και έγγραφα και η ΔΑ/ΕΦ, διενεργώντας το σχετικό έλεγχο, διαπιστώσει ότι χρήζουν διορθώσεων/αλλαγών κ.λπ. ή υπάρχουν ζητήματα επί της του σχεδίου </w:t>
      </w:r>
      <w:r>
        <w:rPr>
          <w:rFonts w:ascii="Tahoma" w:hAnsi="Tahoma" w:cs="Tahoma"/>
          <w:sz w:val="20"/>
          <w:szCs w:val="20"/>
        </w:rPr>
        <w:t>της σύμβασης</w:t>
      </w:r>
      <w:r w:rsidRPr="006B518F">
        <w:rPr>
          <w:rFonts w:ascii="Tahoma" w:hAnsi="Tahoma" w:cs="Tahoma"/>
          <w:sz w:val="20"/>
          <w:szCs w:val="20"/>
        </w:rPr>
        <w:t xml:space="preserve">, ειδοποιεί άμεσα το Δικαιούχο για αυτά και επιστρέφει το σχετικό φάκελο για υιοθέτηση από αυτόν των προτεινόμενων διορθώσεων/αλλαγών κ.λπ. και την εκ νέου υποβολή του εντός επτά (7) εργάσιμων ημερών. Το χρονικό διάστημα από την ενημέρωση του Δικαιούχου μέχρι την </w:t>
      </w:r>
      <w:proofErr w:type="spellStart"/>
      <w:r w:rsidRPr="006B518F">
        <w:rPr>
          <w:rFonts w:ascii="Tahoma" w:hAnsi="Tahoma" w:cs="Tahoma"/>
          <w:sz w:val="20"/>
          <w:szCs w:val="20"/>
        </w:rPr>
        <w:t>επανυποβολή</w:t>
      </w:r>
      <w:proofErr w:type="spellEnd"/>
      <w:r w:rsidRPr="006B518F">
        <w:rPr>
          <w:rFonts w:ascii="Tahoma" w:hAnsi="Tahoma" w:cs="Tahoma"/>
          <w:sz w:val="20"/>
          <w:szCs w:val="20"/>
        </w:rPr>
        <w:t xml:space="preserve"> από αυτόν του φακέλου δεν </w:t>
      </w:r>
      <w:proofErr w:type="spellStart"/>
      <w:r w:rsidRPr="006B518F">
        <w:rPr>
          <w:rFonts w:ascii="Tahoma" w:hAnsi="Tahoma" w:cs="Tahoma"/>
          <w:sz w:val="20"/>
          <w:szCs w:val="20"/>
        </w:rPr>
        <w:t>προσμετράται</w:t>
      </w:r>
      <w:proofErr w:type="spellEnd"/>
      <w:r w:rsidRPr="006B518F">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rsidR="009D0E95" w:rsidRPr="006B518F" w:rsidRDefault="009D0E95" w:rsidP="00976F32">
      <w:pPr>
        <w:pStyle w:val="ListParagraph"/>
        <w:spacing w:after="120" w:line="280" w:lineRule="exact"/>
        <w:ind w:left="284" w:hanging="284"/>
        <w:rPr>
          <w:rFonts w:ascii="Tahoma" w:hAnsi="Tahoma" w:cs="Tahoma"/>
          <w:sz w:val="20"/>
          <w:szCs w:val="20"/>
        </w:rPr>
      </w:pPr>
    </w:p>
    <w:p w:rsidR="009D0E95" w:rsidRDefault="009D0E95" w:rsidP="00976F32">
      <w:pPr>
        <w:pStyle w:val="ListParagraph"/>
        <w:spacing w:after="120" w:line="280" w:lineRule="exact"/>
        <w:ind w:left="284"/>
        <w:rPr>
          <w:rFonts w:ascii="Tahoma" w:hAnsi="Tahoma" w:cs="Tahoma"/>
          <w:sz w:val="20"/>
          <w:szCs w:val="20"/>
        </w:rPr>
      </w:pPr>
      <w:r w:rsidRPr="006B518F">
        <w:rPr>
          <w:rFonts w:ascii="Tahoma" w:hAnsi="Tahoma" w:cs="Tahoma"/>
          <w:sz w:val="20"/>
          <w:szCs w:val="20"/>
        </w:rPr>
        <w:t xml:space="preserve">Όσον αφορά στην </w:t>
      </w:r>
      <w:proofErr w:type="spellStart"/>
      <w:r w:rsidRPr="006B518F">
        <w:rPr>
          <w:rFonts w:ascii="Tahoma" w:hAnsi="Tahoma" w:cs="Tahoma"/>
          <w:sz w:val="20"/>
          <w:szCs w:val="20"/>
        </w:rPr>
        <w:t>επανυποβολ</w:t>
      </w:r>
      <w:r w:rsidR="00976F32">
        <w:rPr>
          <w:rFonts w:ascii="Tahoma" w:hAnsi="Tahoma" w:cs="Tahoma"/>
          <w:sz w:val="20"/>
          <w:szCs w:val="20"/>
        </w:rPr>
        <w:t>ή</w:t>
      </w:r>
      <w:proofErr w:type="spellEnd"/>
      <w:r w:rsidRPr="006B518F">
        <w:rPr>
          <w:rFonts w:ascii="Tahoma" w:hAnsi="Tahoma" w:cs="Tahoma"/>
          <w:sz w:val="20"/>
          <w:szCs w:val="20"/>
        </w:rPr>
        <w:t xml:space="preserve"> του φακέλου,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rsidR="009D0E95" w:rsidRPr="006B518F" w:rsidRDefault="009D0E95" w:rsidP="00976F32">
      <w:pPr>
        <w:pStyle w:val="ListParagraph"/>
        <w:spacing w:after="120" w:line="280" w:lineRule="exact"/>
        <w:ind w:left="284" w:hanging="284"/>
        <w:rPr>
          <w:rFonts w:ascii="Tahoma" w:hAnsi="Tahoma" w:cs="Tahoma"/>
          <w:sz w:val="20"/>
          <w:szCs w:val="20"/>
        </w:rPr>
      </w:pPr>
    </w:p>
    <w:p w:rsidR="009D0E95" w:rsidRPr="006B518F" w:rsidRDefault="009D0E95" w:rsidP="00976F32">
      <w:pPr>
        <w:pStyle w:val="ListParagraph"/>
        <w:spacing w:after="120" w:line="280" w:lineRule="exact"/>
        <w:ind w:left="284"/>
        <w:rPr>
          <w:rFonts w:ascii="Tahoma" w:hAnsi="Tahoma" w:cs="Tahoma"/>
          <w:sz w:val="20"/>
          <w:szCs w:val="20"/>
        </w:rPr>
      </w:pPr>
      <w:r w:rsidRPr="006B518F">
        <w:rPr>
          <w:rFonts w:ascii="Tahoma" w:hAnsi="Tahoma" w:cs="Tahoma"/>
          <w:sz w:val="20"/>
          <w:szCs w:val="20"/>
        </w:rPr>
        <w:t>Ο Δικαιούχος έχει τη δυνατότητα υποβολής νέου αιτήματος, το οποίο συνεπάγεται την έναρξη νέας εικοσαήμερης προθεσμίας για τη ΔΑ/ΕΦ.</w:t>
      </w:r>
    </w:p>
    <w:p w:rsidR="00354637" w:rsidRPr="009D0E95" w:rsidRDefault="00354637" w:rsidP="000A3E99">
      <w:pPr>
        <w:spacing w:after="120" w:line="280" w:lineRule="exact"/>
        <w:rPr>
          <w:rFonts w:ascii="Tahoma" w:hAnsi="Tahoma" w:cs="Tahoma"/>
          <w:sz w:val="20"/>
          <w:szCs w:val="20"/>
        </w:rPr>
      </w:pPr>
      <w:r w:rsidRPr="009D0E95">
        <w:rPr>
          <w:rFonts w:ascii="Tahoma" w:hAnsi="Tahoma" w:cs="Tahoma"/>
          <w:sz w:val="20"/>
          <w:szCs w:val="20"/>
        </w:rPr>
        <w:t xml:space="preserve">Η </w:t>
      </w:r>
      <w:r w:rsidR="00455A14" w:rsidRPr="009D0E95">
        <w:rPr>
          <w:rFonts w:ascii="Tahoma" w:hAnsi="Tahoma" w:cs="Tahoma"/>
          <w:color w:val="000000" w:themeColor="text1"/>
          <w:sz w:val="20"/>
          <w:szCs w:val="20"/>
        </w:rPr>
        <w:t>θετική</w:t>
      </w:r>
      <w:r w:rsidR="00283C86">
        <w:rPr>
          <w:rFonts w:ascii="Tahoma" w:hAnsi="Tahoma" w:cs="Tahoma"/>
          <w:color w:val="000000" w:themeColor="text1"/>
          <w:sz w:val="20"/>
          <w:szCs w:val="20"/>
        </w:rPr>
        <w:t xml:space="preserve"> </w:t>
      </w:r>
      <w:r w:rsidRPr="009D0E95">
        <w:rPr>
          <w:rFonts w:ascii="Tahoma" w:hAnsi="Tahoma" w:cs="Tahoma"/>
          <w:sz w:val="20"/>
          <w:szCs w:val="20"/>
        </w:rPr>
        <w:t>γνώμη της ΔΑ/ ΕΦ ή η τεκμαιρόμενη</w:t>
      </w:r>
      <w:r w:rsidR="00283C86">
        <w:rPr>
          <w:rFonts w:ascii="Tahoma" w:hAnsi="Tahoma" w:cs="Tahoma"/>
          <w:sz w:val="20"/>
          <w:szCs w:val="20"/>
        </w:rPr>
        <w:t xml:space="preserve"> </w:t>
      </w:r>
      <w:r w:rsidR="00391F6D" w:rsidRPr="009D0E95">
        <w:rPr>
          <w:rFonts w:ascii="Tahoma" w:hAnsi="Tahoma" w:cs="Tahoma"/>
          <w:color w:val="000000" w:themeColor="text1"/>
          <w:sz w:val="20"/>
          <w:szCs w:val="20"/>
        </w:rPr>
        <w:t xml:space="preserve">θετική </w:t>
      </w:r>
      <w:r w:rsidRPr="009D0E95">
        <w:rPr>
          <w:rFonts w:ascii="Tahoma" w:hAnsi="Tahoma" w:cs="Tahoma"/>
          <w:sz w:val="20"/>
          <w:szCs w:val="20"/>
        </w:rPr>
        <w:t xml:space="preserve">γνώμη αποτελεί όρο για τη χρηματοδότηση της </w:t>
      </w:r>
      <w:r w:rsidR="009D0E95">
        <w:rPr>
          <w:rFonts w:ascii="Tahoma" w:hAnsi="Tahoma" w:cs="Tahoma"/>
          <w:sz w:val="20"/>
          <w:szCs w:val="20"/>
        </w:rPr>
        <w:t>π</w:t>
      </w:r>
      <w:r w:rsidRPr="009D0E95">
        <w:rPr>
          <w:rFonts w:ascii="Tahoma" w:hAnsi="Tahoma" w:cs="Tahoma"/>
          <w:sz w:val="20"/>
          <w:szCs w:val="20"/>
        </w:rPr>
        <w:t>ράξης.</w:t>
      </w:r>
    </w:p>
    <w:p w:rsidR="00354637" w:rsidRPr="000A3E99" w:rsidRDefault="00354637" w:rsidP="000A3E99">
      <w:pPr>
        <w:spacing w:after="120" w:line="280" w:lineRule="exact"/>
        <w:rPr>
          <w:rFonts w:ascii="Tahoma" w:hAnsi="Tahoma" w:cs="Tahoma"/>
          <w:sz w:val="20"/>
          <w:szCs w:val="20"/>
        </w:rPr>
      </w:pPr>
      <w:r w:rsidRPr="009D0E95">
        <w:rPr>
          <w:rFonts w:ascii="Tahoma" w:hAnsi="Tahoma" w:cs="Tahoma"/>
          <w:sz w:val="20"/>
          <w:szCs w:val="20"/>
        </w:rPr>
        <w:t>Η γνώμη εγκρίνεται από τον Προϊστάμενο της ΔΑ/ΕΦ (</w:t>
      </w:r>
      <w:r w:rsidRPr="009D0E95">
        <w:rPr>
          <w:rFonts w:ascii="Tahoma" w:hAnsi="Tahoma" w:cs="Tahoma"/>
          <w:i/>
          <w:sz w:val="20"/>
          <w:szCs w:val="20"/>
        </w:rPr>
        <w:t>Ε.ΙΙ.4_1: Προέγκριση Τροποποίησης Νομικής Δέσμευσης).</w:t>
      </w:r>
      <w:r w:rsidRPr="009D0E95">
        <w:rPr>
          <w:rFonts w:ascii="Tahoma" w:hAnsi="Tahoma" w:cs="Tahoma"/>
          <w:sz w:val="20"/>
          <w:szCs w:val="20"/>
        </w:rPr>
        <w:t xml:space="preserve"> Η έκδοση της γνώμης και η σχετική ενημέρωση του Δικαιούχου διενεργούνται μέσω του ΟΠΣ.</w:t>
      </w:r>
    </w:p>
    <w:p w:rsidR="00121B42" w:rsidRPr="000A3E99" w:rsidRDefault="00121B42" w:rsidP="000A3E99">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0A3E99">
        <w:rPr>
          <w:rFonts w:ascii="Tahoma" w:hAnsi="Tahoma" w:cs="Tahoma"/>
          <w:b/>
          <w:bCs/>
          <w:color w:val="990000"/>
          <w:sz w:val="20"/>
          <w:szCs w:val="20"/>
        </w:rPr>
        <w:t>Υπογραφή τροποποιημένης νομικής δέσμευσης και υποβολή τροποποιημένου ΤΔΥ</w:t>
      </w:r>
    </w:p>
    <w:p w:rsidR="00121B42" w:rsidRPr="009D0E95" w:rsidRDefault="00121B42" w:rsidP="000A3E99">
      <w:pPr>
        <w:spacing w:after="120" w:line="280" w:lineRule="exact"/>
        <w:rPr>
          <w:rFonts w:ascii="Tahoma" w:hAnsi="Tahoma" w:cs="Tahoma"/>
          <w:sz w:val="20"/>
          <w:szCs w:val="20"/>
        </w:rPr>
      </w:pPr>
      <w:r w:rsidRPr="000A3E99">
        <w:rPr>
          <w:rFonts w:ascii="Tahoma" w:hAnsi="Tahoma" w:cs="Tahoma"/>
          <w:sz w:val="20"/>
          <w:szCs w:val="20"/>
        </w:rPr>
        <w:t xml:space="preserve">Ο Δικαιούχος προβαίνει στην υπογραφή του εγκεκριμένου από τη </w:t>
      </w:r>
      <w:r w:rsidRPr="009D0E95">
        <w:rPr>
          <w:rFonts w:ascii="Tahoma" w:hAnsi="Tahoma" w:cs="Tahoma"/>
          <w:sz w:val="20"/>
          <w:szCs w:val="20"/>
        </w:rPr>
        <w:t>ΔΑ/ΕΦ σχεδίου τροποποιημένης</w:t>
      </w:r>
      <w:r w:rsidR="00283C86">
        <w:rPr>
          <w:rFonts w:ascii="Tahoma" w:hAnsi="Tahoma" w:cs="Tahoma"/>
          <w:sz w:val="20"/>
          <w:szCs w:val="20"/>
        </w:rPr>
        <w:t xml:space="preserve"> </w:t>
      </w:r>
      <w:r w:rsidR="00D50D66">
        <w:rPr>
          <w:rFonts w:ascii="Tahoma" w:hAnsi="Tahoma" w:cs="Tahoma"/>
          <w:sz w:val="20"/>
          <w:szCs w:val="20"/>
        </w:rPr>
        <w:t>σύμβασης</w:t>
      </w:r>
      <w:r w:rsidRPr="009D0E95">
        <w:rPr>
          <w:rFonts w:ascii="Tahoma" w:hAnsi="Tahoma" w:cs="Tahoma"/>
          <w:sz w:val="20"/>
          <w:szCs w:val="20"/>
        </w:rPr>
        <w:t>.</w:t>
      </w:r>
    </w:p>
    <w:p w:rsidR="00121B42" w:rsidRPr="009D0E95" w:rsidRDefault="00121B42" w:rsidP="000A3E99">
      <w:pPr>
        <w:spacing w:after="120" w:line="280" w:lineRule="exact"/>
        <w:rPr>
          <w:rFonts w:ascii="Tahoma" w:hAnsi="Tahoma" w:cs="Tahoma"/>
          <w:sz w:val="20"/>
          <w:szCs w:val="20"/>
        </w:rPr>
      </w:pPr>
      <w:r w:rsidRPr="009D0E95">
        <w:rPr>
          <w:rFonts w:ascii="Tahoma" w:hAnsi="Tahoma" w:cs="Tahoma"/>
          <w:sz w:val="20"/>
          <w:szCs w:val="20"/>
        </w:rPr>
        <w:t>Αντίγραφο της υπογραφείσας τροποποιημένης σύμβασης, καθώς και το σχετικό ΤΔΥ αποστέλλονται μέσω του ΟΠΣ από το Δικαιούχο στη ΔΑ/ΕΦ.</w:t>
      </w:r>
    </w:p>
    <w:p w:rsidR="00AA3086" w:rsidRPr="009D0E95" w:rsidRDefault="00121B42" w:rsidP="000A3E99">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9D0E95">
        <w:rPr>
          <w:rFonts w:ascii="Tahoma" w:hAnsi="Tahoma" w:cs="Tahoma"/>
          <w:b/>
          <w:bCs/>
          <w:color w:val="990000"/>
          <w:sz w:val="20"/>
          <w:szCs w:val="20"/>
        </w:rPr>
        <w:t>Εξέταση ενδεχόμενης τροποποίησης της Απόφασης Ένταξης ή του ΤΔΠ</w:t>
      </w:r>
    </w:p>
    <w:p w:rsidR="00121B42" w:rsidRPr="009D0E95" w:rsidRDefault="00121B42" w:rsidP="000A3E99">
      <w:pPr>
        <w:spacing w:after="120" w:line="280" w:lineRule="exact"/>
        <w:rPr>
          <w:rFonts w:ascii="Tahoma" w:hAnsi="Tahoma" w:cs="Tahoma"/>
          <w:sz w:val="20"/>
          <w:szCs w:val="20"/>
        </w:rPr>
      </w:pPr>
      <w:r w:rsidRPr="009D0E95">
        <w:rPr>
          <w:rFonts w:ascii="Tahoma" w:hAnsi="Tahoma" w:cs="Tahoma"/>
          <w:sz w:val="20"/>
          <w:szCs w:val="20"/>
        </w:rPr>
        <w:t>Η ΔΑ ΔΑ/ΕΦ</w:t>
      </w:r>
      <w:r w:rsidR="00283C86">
        <w:rPr>
          <w:rFonts w:ascii="Tahoma" w:hAnsi="Tahoma" w:cs="Tahoma"/>
          <w:sz w:val="20"/>
          <w:szCs w:val="20"/>
        </w:rPr>
        <w:t xml:space="preserve"> </w:t>
      </w:r>
      <w:r w:rsidRPr="009D0E95">
        <w:rPr>
          <w:rFonts w:ascii="Tahoma" w:hAnsi="Tahoma" w:cs="Tahoma"/>
          <w:sz w:val="20"/>
          <w:szCs w:val="20"/>
        </w:rPr>
        <w:t>εξετάζει, εάν με την τροποποίηση της νομικής δέσμευσης τροποποιούνται στοιχεία της Απόφασης Ένταξης ή του ΤΔΠ.</w:t>
      </w:r>
    </w:p>
    <w:p w:rsidR="00121B42" w:rsidRPr="000A3E99" w:rsidRDefault="00121B42" w:rsidP="000A3E99">
      <w:pPr>
        <w:spacing w:after="120" w:line="280" w:lineRule="exact"/>
        <w:rPr>
          <w:rFonts w:ascii="Tahoma" w:hAnsi="Tahoma" w:cs="Tahoma"/>
          <w:sz w:val="20"/>
          <w:szCs w:val="20"/>
        </w:rPr>
      </w:pPr>
      <w:r w:rsidRPr="009D0E95">
        <w:rPr>
          <w:rFonts w:ascii="Tahoma" w:hAnsi="Tahoma" w:cs="Tahoma"/>
          <w:sz w:val="20"/>
          <w:szCs w:val="20"/>
        </w:rPr>
        <w:lastRenderedPageBreak/>
        <w:t xml:space="preserve">Στην περίπτωση που τροποποιούνται στοιχεία της Απόφασης Ένταξης, ενεργοποιείται η </w:t>
      </w:r>
      <w:r w:rsidRPr="009D0E95">
        <w:rPr>
          <w:rFonts w:ascii="Tahoma" w:hAnsi="Tahoma" w:cs="Tahoma"/>
          <w:i/>
          <w:sz w:val="20"/>
          <w:szCs w:val="20"/>
        </w:rPr>
        <w:t xml:space="preserve">Διαδικασία </w:t>
      </w:r>
      <w:r w:rsidRPr="0079568B">
        <w:rPr>
          <w:rFonts w:ascii="Tahoma" w:hAnsi="Tahoma" w:cs="Tahoma"/>
          <w:i/>
          <w:sz w:val="20"/>
          <w:szCs w:val="20"/>
        </w:rPr>
        <w:t xml:space="preserve">ΔΙΙ_9: </w:t>
      </w:r>
      <w:r w:rsidR="0079568B" w:rsidRPr="0079568B">
        <w:rPr>
          <w:rFonts w:ascii="Tahoma" w:hAnsi="Tahoma" w:cs="Tahoma"/>
          <w:i/>
          <w:sz w:val="20"/>
          <w:szCs w:val="20"/>
        </w:rPr>
        <w:t>Τ</w:t>
      </w:r>
      <w:r w:rsidR="0079568B">
        <w:rPr>
          <w:rFonts w:ascii="Tahoma" w:hAnsi="Tahoma" w:cs="Tahoma"/>
          <w:i/>
          <w:sz w:val="20"/>
          <w:szCs w:val="20"/>
        </w:rPr>
        <w:t>ρ</w:t>
      </w:r>
      <w:r w:rsidR="0079568B" w:rsidRPr="0079568B">
        <w:rPr>
          <w:rFonts w:ascii="Tahoma" w:hAnsi="Tahoma" w:cs="Tahoma"/>
          <w:i/>
          <w:sz w:val="20"/>
          <w:szCs w:val="20"/>
        </w:rPr>
        <w:t>οποποίησ</w:t>
      </w:r>
      <w:r w:rsidRPr="0079568B">
        <w:rPr>
          <w:rFonts w:ascii="Tahoma" w:hAnsi="Tahoma" w:cs="Tahoma"/>
          <w:i/>
          <w:sz w:val="20"/>
          <w:szCs w:val="20"/>
        </w:rPr>
        <w:t>η Απόφασης Ένταξης</w:t>
      </w:r>
      <w:r w:rsidRPr="0079568B">
        <w:rPr>
          <w:rFonts w:ascii="Tahoma" w:hAnsi="Tahoma" w:cs="Tahoma"/>
          <w:sz w:val="20"/>
          <w:szCs w:val="20"/>
        </w:rPr>
        <w:t>.</w:t>
      </w:r>
    </w:p>
    <w:p w:rsidR="00744E49" w:rsidRPr="000A3E99" w:rsidRDefault="0095136E" w:rsidP="00976F3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5</w:t>
      </w:r>
      <w:r w:rsidR="00931437" w:rsidRPr="000A3E99">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945749" w:rsidRPr="004F12F8" w:rsidTr="00945749">
        <w:trPr>
          <w:tblHeader/>
          <w:jc w:val="center"/>
        </w:trPr>
        <w:tc>
          <w:tcPr>
            <w:tcW w:w="1351" w:type="dxa"/>
            <w:tcBorders>
              <w:top w:val="nil"/>
              <w:left w:val="nil"/>
              <w:bottom w:val="single" w:sz="4" w:space="0" w:color="auto"/>
              <w:right w:val="nil"/>
            </w:tcBorders>
            <w:vAlign w:val="center"/>
            <w:hideMark/>
          </w:tcPr>
          <w:p w:rsidR="00945749" w:rsidRPr="004F12F8" w:rsidRDefault="00945749" w:rsidP="000A3E99">
            <w:pPr>
              <w:overflowPunct w:val="0"/>
              <w:autoSpaceDE w:val="0"/>
              <w:autoSpaceDN w:val="0"/>
              <w:adjustRightInd w:val="0"/>
              <w:spacing w:after="120" w:line="280" w:lineRule="exact"/>
              <w:jc w:val="left"/>
              <w:rPr>
                <w:rFonts w:ascii="Tahoma" w:hAnsi="Tahoma" w:cs="Tahoma"/>
                <w:b/>
                <w:sz w:val="20"/>
                <w:szCs w:val="20"/>
                <w:lang w:eastAsia="en-US"/>
              </w:rPr>
            </w:pPr>
            <w:r w:rsidRPr="004F12F8">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945749" w:rsidRPr="004F12F8" w:rsidRDefault="00945749" w:rsidP="000A3E99">
            <w:pPr>
              <w:overflowPunct w:val="0"/>
              <w:autoSpaceDE w:val="0"/>
              <w:autoSpaceDN w:val="0"/>
              <w:adjustRightInd w:val="0"/>
              <w:spacing w:after="120" w:line="280" w:lineRule="exact"/>
              <w:jc w:val="left"/>
              <w:rPr>
                <w:rFonts w:ascii="Tahoma" w:hAnsi="Tahoma" w:cs="Tahoma"/>
                <w:b/>
                <w:sz w:val="20"/>
                <w:szCs w:val="20"/>
                <w:lang w:eastAsia="en-US"/>
              </w:rPr>
            </w:pPr>
            <w:r w:rsidRPr="004F12F8">
              <w:rPr>
                <w:rFonts w:ascii="Tahoma" w:hAnsi="Tahoma" w:cs="Tahoma"/>
                <w:b/>
                <w:sz w:val="20"/>
                <w:szCs w:val="20"/>
                <w:lang w:eastAsia="en-US"/>
              </w:rPr>
              <w:t>Περιγραφή</w:t>
            </w:r>
          </w:p>
        </w:tc>
      </w:tr>
      <w:tr w:rsidR="00945749" w:rsidRPr="004F12F8" w:rsidTr="00945749">
        <w:trPr>
          <w:jc w:val="center"/>
        </w:trPr>
        <w:tc>
          <w:tcPr>
            <w:tcW w:w="1351" w:type="dxa"/>
            <w:tcBorders>
              <w:top w:val="single" w:sz="4" w:space="0" w:color="auto"/>
              <w:left w:val="nil"/>
              <w:bottom w:val="dotted" w:sz="4" w:space="0" w:color="auto"/>
              <w:right w:val="nil"/>
            </w:tcBorders>
            <w:vAlign w:val="center"/>
          </w:tcPr>
          <w:p w:rsidR="00945749" w:rsidRPr="004F12F8" w:rsidRDefault="00945749" w:rsidP="00976F32">
            <w:pPr>
              <w:overflowPunct w:val="0"/>
              <w:autoSpaceDE w:val="0"/>
              <w:autoSpaceDN w:val="0"/>
              <w:adjustRightInd w:val="0"/>
              <w:spacing w:before="60" w:after="60" w:line="280" w:lineRule="exact"/>
              <w:jc w:val="left"/>
              <w:rPr>
                <w:rFonts w:ascii="Tahoma" w:hAnsi="Tahoma" w:cs="Tahoma"/>
                <w:b/>
                <w:sz w:val="20"/>
                <w:szCs w:val="20"/>
                <w:lang w:val="en-US" w:eastAsia="en-US"/>
              </w:rPr>
            </w:pPr>
            <w:r w:rsidRPr="004F12F8">
              <w:rPr>
                <w:rFonts w:ascii="Tahoma" w:hAnsi="Tahoma" w:cs="Tahoma"/>
                <w:sz w:val="20"/>
                <w:szCs w:val="20"/>
              </w:rPr>
              <w:t>Ε.ΙΙ.4_1</w:t>
            </w:r>
          </w:p>
        </w:tc>
        <w:tc>
          <w:tcPr>
            <w:tcW w:w="6962" w:type="dxa"/>
            <w:tcBorders>
              <w:top w:val="single" w:sz="4" w:space="0" w:color="auto"/>
              <w:left w:val="nil"/>
              <w:bottom w:val="dotted" w:sz="4" w:space="0" w:color="auto"/>
              <w:right w:val="nil"/>
            </w:tcBorders>
          </w:tcPr>
          <w:p w:rsidR="00945749" w:rsidRPr="004F12F8" w:rsidRDefault="00945749" w:rsidP="00976F32">
            <w:pPr>
              <w:spacing w:before="60" w:after="60" w:line="280" w:lineRule="exact"/>
              <w:jc w:val="left"/>
              <w:rPr>
                <w:rFonts w:ascii="Tahoma" w:hAnsi="Tahoma" w:cs="Tahoma"/>
                <w:sz w:val="20"/>
                <w:szCs w:val="20"/>
                <w:lang w:eastAsia="en-US"/>
              </w:rPr>
            </w:pPr>
            <w:r w:rsidRPr="004F12F8">
              <w:rPr>
                <w:rFonts w:ascii="Tahoma" w:hAnsi="Tahoma" w:cs="Tahoma"/>
                <w:sz w:val="20"/>
                <w:szCs w:val="20"/>
              </w:rPr>
              <w:t>Προέγκριση Τροποποίησης Νομικής Δέσμευσης</w:t>
            </w:r>
          </w:p>
        </w:tc>
      </w:tr>
      <w:tr w:rsidR="00945749" w:rsidRPr="004F12F8" w:rsidTr="00945749">
        <w:trPr>
          <w:jc w:val="center"/>
        </w:trPr>
        <w:tc>
          <w:tcPr>
            <w:tcW w:w="1351" w:type="dxa"/>
            <w:tcBorders>
              <w:top w:val="dotted" w:sz="4" w:space="0" w:color="auto"/>
              <w:left w:val="nil"/>
              <w:bottom w:val="dotted" w:sz="4" w:space="0" w:color="auto"/>
              <w:right w:val="nil"/>
            </w:tcBorders>
            <w:vAlign w:val="center"/>
          </w:tcPr>
          <w:p w:rsidR="00945749" w:rsidRPr="004F12F8" w:rsidRDefault="00945749" w:rsidP="00976F32">
            <w:pPr>
              <w:spacing w:before="60" w:after="60" w:line="280" w:lineRule="exact"/>
              <w:jc w:val="left"/>
              <w:rPr>
                <w:rFonts w:ascii="Tahoma" w:hAnsi="Tahoma" w:cs="Tahoma"/>
                <w:sz w:val="20"/>
                <w:szCs w:val="20"/>
                <w:lang w:eastAsia="en-US"/>
              </w:rPr>
            </w:pPr>
            <w:r w:rsidRPr="004F12F8">
              <w:rPr>
                <w:rFonts w:ascii="Tahoma" w:hAnsi="Tahoma" w:cs="Tahoma"/>
                <w:sz w:val="20"/>
                <w:szCs w:val="20"/>
              </w:rPr>
              <w:t xml:space="preserve">Λ.ΙΙ.4_1 </w:t>
            </w:r>
          </w:p>
        </w:tc>
        <w:tc>
          <w:tcPr>
            <w:tcW w:w="6962" w:type="dxa"/>
            <w:tcBorders>
              <w:top w:val="dotted" w:sz="4" w:space="0" w:color="auto"/>
              <w:left w:val="nil"/>
              <w:bottom w:val="dotted" w:sz="4" w:space="0" w:color="auto"/>
              <w:right w:val="nil"/>
            </w:tcBorders>
            <w:vAlign w:val="center"/>
          </w:tcPr>
          <w:p w:rsidR="00945749" w:rsidRPr="004F12F8" w:rsidRDefault="00945749" w:rsidP="00976F32">
            <w:pPr>
              <w:spacing w:before="60" w:after="60" w:line="280" w:lineRule="exact"/>
              <w:jc w:val="left"/>
              <w:rPr>
                <w:rFonts w:ascii="Tahoma" w:hAnsi="Tahoma" w:cs="Tahoma"/>
                <w:sz w:val="20"/>
                <w:szCs w:val="20"/>
                <w:lang w:eastAsia="en-US"/>
              </w:rPr>
            </w:pPr>
            <w:r w:rsidRPr="004F12F8">
              <w:rPr>
                <w:rFonts w:ascii="Tahoma" w:hAnsi="Tahoma" w:cs="Tahoma"/>
                <w:sz w:val="20"/>
                <w:szCs w:val="20"/>
              </w:rPr>
              <w:t>Λίστα Ελέγχου Τροποποίησης Σύμβασης Έργου Κατασκευών</w:t>
            </w:r>
          </w:p>
        </w:tc>
      </w:tr>
      <w:tr w:rsidR="00945749" w:rsidRPr="004F12F8" w:rsidTr="00945749">
        <w:trPr>
          <w:jc w:val="center"/>
        </w:trPr>
        <w:tc>
          <w:tcPr>
            <w:tcW w:w="1351" w:type="dxa"/>
            <w:tcBorders>
              <w:top w:val="dotted" w:sz="4" w:space="0" w:color="auto"/>
              <w:left w:val="nil"/>
              <w:bottom w:val="single" w:sz="4" w:space="0" w:color="auto"/>
              <w:right w:val="nil"/>
            </w:tcBorders>
            <w:vAlign w:val="center"/>
          </w:tcPr>
          <w:p w:rsidR="00945749" w:rsidRPr="004F12F8" w:rsidRDefault="00945749" w:rsidP="00976F32">
            <w:pPr>
              <w:spacing w:before="60" w:after="60" w:line="280" w:lineRule="exact"/>
              <w:jc w:val="left"/>
              <w:rPr>
                <w:rFonts w:ascii="Tahoma" w:hAnsi="Tahoma" w:cs="Tahoma"/>
                <w:sz w:val="20"/>
                <w:szCs w:val="20"/>
                <w:lang w:eastAsia="en-US"/>
              </w:rPr>
            </w:pPr>
            <w:r w:rsidRPr="004F12F8">
              <w:rPr>
                <w:rFonts w:ascii="Tahoma" w:hAnsi="Tahoma" w:cs="Tahoma"/>
                <w:sz w:val="20"/>
                <w:szCs w:val="20"/>
              </w:rPr>
              <w:t xml:space="preserve">Λ.ΙΙ.4_2 </w:t>
            </w:r>
          </w:p>
        </w:tc>
        <w:tc>
          <w:tcPr>
            <w:tcW w:w="6962" w:type="dxa"/>
            <w:tcBorders>
              <w:top w:val="dotted" w:sz="4" w:space="0" w:color="auto"/>
              <w:left w:val="nil"/>
              <w:bottom w:val="single" w:sz="4" w:space="0" w:color="auto"/>
              <w:right w:val="nil"/>
            </w:tcBorders>
            <w:vAlign w:val="center"/>
          </w:tcPr>
          <w:p w:rsidR="00945749" w:rsidRPr="004F12F8" w:rsidRDefault="00945749" w:rsidP="00976F32">
            <w:pPr>
              <w:spacing w:before="60" w:after="60" w:line="280" w:lineRule="exact"/>
              <w:jc w:val="left"/>
              <w:rPr>
                <w:rFonts w:ascii="Tahoma" w:hAnsi="Tahoma" w:cs="Tahoma"/>
                <w:sz w:val="20"/>
                <w:szCs w:val="20"/>
                <w:lang w:eastAsia="en-US"/>
              </w:rPr>
            </w:pPr>
            <w:r w:rsidRPr="004F12F8">
              <w:rPr>
                <w:rFonts w:ascii="Tahoma" w:hAnsi="Tahoma" w:cs="Tahoma"/>
                <w:sz w:val="20"/>
                <w:szCs w:val="20"/>
              </w:rPr>
              <w:t>Λίστα Ελέγχου Τροποποίησης Σύμβασης Προμηθειών και Υπηρεσιών</w:t>
            </w:r>
          </w:p>
        </w:tc>
      </w:tr>
    </w:tbl>
    <w:p w:rsidR="00E9241D" w:rsidRPr="000A3E99" w:rsidRDefault="00650F31" w:rsidP="000A3E9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6. Διάγραμμα ροής</w:t>
      </w:r>
    </w:p>
    <w:sectPr w:rsidR="00E9241D" w:rsidRPr="000A3E99" w:rsidSect="00A818B3">
      <w:footerReference w:type="default" r:id="rId8"/>
      <w:pgSz w:w="11906" w:h="16838"/>
      <w:pgMar w:top="992" w:right="1247" w:bottom="1440"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C01" w:rsidRDefault="00372C01" w:rsidP="00931437">
      <w:pPr>
        <w:spacing w:before="0"/>
      </w:pPr>
      <w:r>
        <w:separator/>
      </w:r>
    </w:p>
  </w:endnote>
  <w:endnote w:type="continuationSeparator" w:id="0">
    <w:p w:rsidR="00372C01" w:rsidRDefault="00372C01"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36E" w:rsidRDefault="0095136E">
    <w:pPr>
      <w:pStyle w:val="Foo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5136E" w:rsidRPr="000A3E99" w:rsidTr="00E76A1E">
      <w:trPr>
        <w:jc w:val="center"/>
      </w:trPr>
      <w:tc>
        <w:tcPr>
          <w:tcW w:w="3383" w:type="dxa"/>
          <w:shd w:val="clear" w:color="auto" w:fill="auto"/>
        </w:tcPr>
        <w:p w:rsidR="0095136E" w:rsidRPr="000A3E99" w:rsidRDefault="0095136E" w:rsidP="0095136E">
          <w:pPr>
            <w:spacing w:before="60"/>
            <w:jc w:val="left"/>
            <w:rPr>
              <w:rFonts w:ascii="Tahoma" w:hAnsi="Tahoma" w:cs="Tahoma"/>
              <w:bCs/>
              <w:sz w:val="16"/>
              <w:szCs w:val="16"/>
            </w:rPr>
          </w:pPr>
          <w:r w:rsidRPr="000A3E99">
            <w:rPr>
              <w:rFonts w:ascii="Tahoma" w:hAnsi="Tahoma" w:cs="Tahoma"/>
              <w:bCs/>
              <w:sz w:val="16"/>
              <w:szCs w:val="16"/>
            </w:rPr>
            <w:t>Διαδικασία: ΔΙ</w:t>
          </w:r>
          <w:r w:rsidR="00BF47EE" w:rsidRPr="000A3E99">
            <w:rPr>
              <w:rFonts w:ascii="Tahoma" w:hAnsi="Tahoma" w:cs="Tahoma"/>
              <w:bCs/>
              <w:sz w:val="16"/>
              <w:szCs w:val="16"/>
            </w:rPr>
            <w:t>Ι</w:t>
          </w:r>
          <w:r w:rsidRPr="000A3E99">
            <w:rPr>
              <w:rFonts w:ascii="Tahoma" w:hAnsi="Tahoma" w:cs="Tahoma"/>
              <w:bCs/>
              <w:sz w:val="16"/>
              <w:szCs w:val="16"/>
            </w:rPr>
            <w:t>_</w:t>
          </w:r>
          <w:r w:rsidR="000A54B1" w:rsidRPr="000A3E99">
            <w:rPr>
              <w:rFonts w:ascii="Tahoma" w:hAnsi="Tahoma" w:cs="Tahoma"/>
              <w:bCs/>
              <w:sz w:val="16"/>
              <w:szCs w:val="16"/>
            </w:rPr>
            <w:t>4</w:t>
          </w:r>
        </w:p>
        <w:p w:rsidR="0095136E" w:rsidRPr="000A3E99" w:rsidRDefault="0095136E" w:rsidP="0095136E">
          <w:pPr>
            <w:spacing w:before="0"/>
            <w:jc w:val="left"/>
            <w:rPr>
              <w:rFonts w:ascii="Tahoma" w:hAnsi="Tahoma" w:cs="Tahoma"/>
              <w:bCs/>
              <w:sz w:val="16"/>
              <w:szCs w:val="16"/>
            </w:rPr>
          </w:pPr>
          <w:r w:rsidRPr="000A3E99">
            <w:rPr>
              <w:rFonts w:ascii="Tahoma" w:hAnsi="Tahoma" w:cs="Tahoma"/>
              <w:bCs/>
              <w:sz w:val="16"/>
              <w:szCs w:val="16"/>
            </w:rPr>
            <w:t>Έκδοση:1</w:t>
          </w:r>
          <w:r w:rsidRPr="000A3E99">
            <w:rPr>
              <w:rFonts w:ascii="Tahoma" w:hAnsi="Tahoma" w:cs="Tahoma"/>
              <w:bCs/>
              <w:sz w:val="16"/>
              <w:szCs w:val="16"/>
              <w:vertAlign w:val="superscript"/>
            </w:rPr>
            <w:t>η</w:t>
          </w:r>
        </w:p>
        <w:p w:rsidR="0095136E" w:rsidRPr="000A3E99" w:rsidRDefault="0095136E" w:rsidP="00EF015A">
          <w:pPr>
            <w:spacing w:before="0"/>
            <w:jc w:val="left"/>
            <w:rPr>
              <w:rFonts w:ascii="Tahoma" w:hAnsi="Tahoma" w:cs="Tahoma"/>
              <w:bCs/>
              <w:szCs w:val="20"/>
            </w:rPr>
          </w:pPr>
          <w:proofErr w:type="spellStart"/>
          <w:r w:rsidRPr="000A3E99">
            <w:rPr>
              <w:rFonts w:ascii="Tahoma" w:hAnsi="Tahoma" w:cs="Tahoma"/>
              <w:bCs/>
              <w:sz w:val="16"/>
              <w:szCs w:val="16"/>
            </w:rPr>
            <w:t>Ημ</w:t>
          </w:r>
          <w:proofErr w:type="spellEnd"/>
          <w:r w:rsidRPr="000A3E99">
            <w:rPr>
              <w:rFonts w:ascii="Tahoma" w:hAnsi="Tahoma" w:cs="Tahoma"/>
              <w:bCs/>
              <w:sz w:val="16"/>
              <w:szCs w:val="16"/>
            </w:rPr>
            <w:t xml:space="preserve">. </w:t>
          </w:r>
          <w:r w:rsidRPr="000A3E99">
            <w:rPr>
              <w:rFonts w:ascii="Tahoma" w:hAnsi="Tahoma" w:cs="Tahoma"/>
              <w:bCs/>
              <w:sz w:val="16"/>
              <w:szCs w:val="16"/>
            </w:rPr>
            <w:t>Έκδοσης:</w:t>
          </w:r>
          <w:r w:rsidR="0079568B" w:rsidRPr="004F12F8">
            <w:rPr>
              <w:rFonts w:ascii="Tahoma" w:hAnsi="Tahoma" w:cs="Tahoma"/>
              <w:bCs/>
              <w:sz w:val="16"/>
              <w:szCs w:val="16"/>
            </w:rPr>
            <w:t xml:space="preserve"> </w:t>
          </w:r>
          <w:r w:rsidR="00EF015A" w:rsidRPr="00283C86">
            <w:rPr>
              <w:rFonts w:ascii="Tahoma" w:hAnsi="Tahoma" w:cs="Tahoma"/>
              <w:bCs/>
              <w:sz w:val="16"/>
              <w:szCs w:val="16"/>
            </w:rPr>
            <w:t>30</w:t>
          </w:r>
          <w:r w:rsidR="0079568B" w:rsidRPr="004F12F8">
            <w:rPr>
              <w:rFonts w:ascii="Tahoma" w:hAnsi="Tahoma" w:cs="Tahoma"/>
              <w:bCs/>
              <w:sz w:val="16"/>
              <w:szCs w:val="16"/>
            </w:rPr>
            <w:t>.</w:t>
          </w:r>
          <w:r w:rsidR="00EF015A" w:rsidRPr="00283C86">
            <w:rPr>
              <w:rFonts w:ascii="Tahoma" w:hAnsi="Tahoma" w:cs="Tahoma"/>
              <w:bCs/>
              <w:sz w:val="16"/>
              <w:szCs w:val="16"/>
            </w:rPr>
            <w:t>10</w:t>
          </w:r>
          <w:r w:rsidR="0079568B" w:rsidRPr="004F12F8">
            <w:rPr>
              <w:rFonts w:ascii="Tahoma" w:hAnsi="Tahoma" w:cs="Tahoma"/>
              <w:bCs/>
              <w:sz w:val="16"/>
              <w:szCs w:val="16"/>
            </w:rPr>
            <w:t>.2015</w:t>
          </w:r>
        </w:p>
      </w:tc>
      <w:tc>
        <w:tcPr>
          <w:tcW w:w="2850" w:type="dxa"/>
          <w:shd w:val="clear" w:color="auto" w:fill="auto"/>
          <w:vAlign w:val="center"/>
        </w:tcPr>
        <w:p w:rsidR="0095136E" w:rsidRPr="000A3E99" w:rsidRDefault="0095136E" w:rsidP="00347834">
          <w:pPr>
            <w:spacing w:before="0"/>
            <w:jc w:val="center"/>
            <w:rPr>
              <w:rFonts w:ascii="Tahoma" w:hAnsi="Tahoma" w:cs="Tahoma"/>
              <w:bCs/>
              <w:sz w:val="16"/>
              <w:szCs w:val="16"/>
            </w:rPr>
          </w:pPr>
          <w:r w:rsidRPr="000A3E99">
            <w:rPr>
              <w:rFonts w:ascii="Tahoma" w:hAnsi="Tahoma" w:cs="Tahoma"/>
              <w:bCs/>
              <w:sz w:val="16"/>
              <w:szCs w:val="16"/>
            </w:rPr>
            <w:t xml:space="preserve">- </w:t>
          </w:r>
          <w:r w:rsidR="0017769E" w:rsidRPr="000A3E99">
            <w:rPr>
              <w:rFonts w:ascii="Tahoma" w:hAnsi="Tahoma" w:cs="Tahoma"/>
              <w:bCs/>
              <w:sz w:val="16"/>
              <w:szCs w:val="16"/>
            </w:rPr>
            <w:fldChar w:fldCharType="begin"/>
          </w:r>
          <w:r w:rsidRPr="000A3E99">
            <w:rPr>
              <w:rFonts w:ascii="Tahoma" w:hAnsi="Tahoma" w:cs="Tahoma"/>
              <w:bCs/>
              <w:sz w:val="16"/>
              <w:szCs w:val="16"/>
            </w:rPr>
            <w:instrText xml:space="preserve"> PAGE </w:instrText>
          </w:r>
          <w:r w:rsidR="0017769E" w:rsidRPr="000A3E99">
            <w:rPr>
              <w:rFonts w:ascii="Tahoma" w:hAnsi="Tahoma" w:cs="Tahoma"/>
              <w:bCs/>
              <w:sz w:val="16"/>
              <w:szCs w:val="16"/>
            </w:rPr>
            <w:fldChar w:fldCharType="separate"/>
          </w:r>
          <w:r w:rsidR="006B540E">
            <w:rPr>
              <w:rFonts w:ascii="Tahoma" w:hAnsi="Tahoma" w:cs="Tahoma"/>
              <w:bCs/>
              <w:noProof/>
              <w:sz w:val="16"/>
              <w:szCs w:val="16"/>
            </w:rPr>
            <w:t>1</w:t>
          </w:r>
          <w:r w:rsidR="0017769E" w:rsidRPr="000A3E99">
            <w:rPr>
              <w:rFonts w:ascii="Tahoma" w:hAnsi="Tahoma" w:cs="Tahoma"/>
              <w:bCs/>
              <w:sz w:val="16"/>
              <w:szCs w:val="16"/>
            </w:rPr>
            <w:fldChar w:fldCharType="end"/>
          </w:r>
          <w:r w:rsidRPr="000A3E99">
            <w:rPr>
              <w:rFonts w:ascii="Tahoma" w:hAnsi="Tahoma" w:cs="Tahoma"/>
              <w:bCs/>
              <w:sz w:val="16"/>
              <w:szCs w:val="16"/>
            </w:rPr>
            <w:t xml:space="preserve"> -</w:t>
          </w:r>
        </w:p>
      </w:tc>
      <w:tc>
        <w:tcPr>
          <w:tcW w:w="2798" w:type="dxa"/>
          <w:shd w:val="clear" w:color="auto" w:fill="auto"/>
          <w:vAlign w:val="center"/>
        </w:tcPr>
        <w:p w:rsidR="0095136E" w:rsidRPr="000A3E99" w:rsidRDefault="00946075" w:rsidP="00864B7B">
          <w:pPr>
            <w:spacing w:before="60"/>
            <w:jc w:val="right"/>
            <w:rPr>
              <w:rFonts w:ascii="Tahoma" w:hAnsi="Tahoma" w:cs="Tahoma"/>
              <w:bCs/>
              <w:szCs w:val="20"/>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95136E" w:rsidRDefault="0095136E">
    <w:pPr>
      <w:pStyle w:val="Footer"/>
    </w:pPr>
  </w:p>
  <w:p w:rsidR="0095136E" w:rsidRDefault="009513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C01" w:rsidRDefault="00372C01" w:rsidP="00931437">
      <w:pPr>
        <w:spacing w:before="0"/>
      </w:pPr>
      <w:r>
        <w:separator/>
      </w:r>
    </w:p>
  </w:footnote>
  <w:footnote w:type="continuationSeparator" w:id="0">
    <w:p w:rsidR="00372C01" w:rsidRDefault="00372C01" w:rsidP="0093143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3305E8"/>
    <w:multiLevelType w:val="hybridMultilevel"/>
    <w:tmpl w:val="A59A7164"/>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nsid w:val="17362244"/>
    <w:multiLevelType w:val="hybridMultilevel"/>
    <w:tmpl w:val="CA9C5092"/>
    <w:lvl w:ilvl="0" w:tplc="56EC2DBE">
      <w:start w:val="1"/>
      <w:numFmt w:val="lowerRoman"/>
      <w:pStyle w:val="ListBullet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6">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57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F8B456E"/>
    <w:multiLevelType w:val="hybridMultilevel"/>
    <w:tmpl w:val="8CD8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96B4FB0"/>
    <w:multiLevelType w:val="hybridMultilevel"/>
    <w:tmpl w:val="97901ADE"/>
    <w:lvl w:ilvl="0" w:tplc="2CCCD248">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17"/>
  </w:num>
  <w:num w:numId="5">
    <w:abstractNumId w:val="15"/>
  </w:num>
  <w:num w:numId="6">
    <w:abstractNumId w:val="1"/>
  </w:num>
  <w:num w:numId="7">
    <w:abstractNumId w:val="2"/>
  </w:num>
  <w:num w:numId="8">
    <w:abstractNumId w:val="14"/>
  </w:num>
  <w:num w:numId="9">
    <w:abstractNumId w:val="8"/>
  </w:num>
  <w:num w:numId="10">
    <w:abstractNumId w:val="9"/>
  </w:num>
  <w:num w:numId="11">
    <w:abstractNumId w:val="10"/>
  </w:num>
  <w:num w:numId="12">
    <w:abstractNumId w:val="12"/>
  </w:num>
  <w:num w:numId="13">
    <w:abstractNumId w:val="0"/>
  </w:num>
  <w:num w:numId="14">
    <w:abstractNumId w:val="16"/>
  </w:num>
  <w:num w:numId="15">
    <w:abstractNumId w:val="4"/>
  </w:num>
  <w:num w:numId="16">
    <w:abstractNumId w:val="13"/>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drawingGridHorizontalSpacing w:val="10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931437"/>
    <w:rsid w:val="0005642D"/>
    <w:rsid w:val="000658E6"/>
    <w:rsid w:val="000A3E99"/>
    <w:rsid w:val="000A54B1"/>
    <w:rsid w:val="000F0CDB"/>
    <w:rsid w:val="001045C9"/>
    <w:rsid w:val="00121B42"/>
    <w:rsid w:val="00142CE8"/>
    <w:rsid w:val="001463CB"/>
    <w:rsid w:val="001714E9"/>
    <w:rsid w:val="001752D0"/>
    <w:rsid w:val="0017769E"/>
    <w:rsid w:val="00181D0D"/>
    <w:rsid w:val="00187B34"/>
    <w:rsid w:val="001B626C"/>
    <w:rsid w:val="00283C86"/>
    <w:rsid w:val="002D27C3"/>
    <w:rsid w:val="002D47B2"/>
    <w:rsid w:val="00301C65"/>
    <w:rsid w:val="003045B0"/>
    <w:rsid w:val="00306669"/>
    <w:rsid w:val="00316AE3"/>
    <w:rsid w:val="00347834"/>
    <w:rsid w:val="00354637"/>
    <w:rsid w:val="00372C01"/>
    <w:rsid w:val="003839F9"/>
    <w:rsid w:val="00391F6D"/>
    <w:rsid w:val="00397352"/>
    <w:rsid w:val="003A7C23"/>
    <w:rsid w:val="003B3DB1"/>
    <w:rsid w:val="003C4030"/>
    <w:rsid w:val="003F76AB"/>
    <w:rsid w:val="00455A14"/>
    <w:rsid w:val="0046175A"/>
    <w:rsid w:val="0046289F"/>
    <w:rsid w:val="00475CC7"/>
    <w:rsid w:val="004861F5"/>
    <w:rsid w:val="004A4A53"/>
    <w:rsid w:val="004B64E5"/>
    <w:rsid w:val="004D4237"/>
    <w:rsid w:val="004E369B"/>
    <w:rsid w:val="004F12F8"/>
    <w:rsid w:val="005007CE"/>
    <w:rsid w:val="00501916"/>
    <w:rsid w:val="005558F2"/>
    <w:rsid w:val="005706D9"/>
    <w:rsid w:val="005C438F"/>
    <w:rsid w:val="005E525A"/>
    <w:rsid w:val="006111DC"/>
    <w:rsid w:val="00624DE0"/>
    <w:rsid w:val="00650F31"/>
    <w:rsid w:val="00680AAE"/>
    <w:rsid w:val="006A1B49"/>
    <w:rsid w:val="006A4DDB"/>
    <w:rsid w:val="006B540E"/>
    <w:rsid w:val="006C5CE2"/>
    <w:rsid w:val="00744E49"/>
    <w:rsid w:val="00791F97"/>
    <w:rsid w:val="0079568B"/>
    <w:rsid w:val="007B262B"/>
    <w:rsid w:val="007E767A"/>
    <w:rsid w:val="007F4080"/>
    <w:rsid w:val="00805339"/>
    <w:rsid w:val="00815CF6"/>
    <w:rsid w:val="00853B14"/>
    <w:rsid w:val="008573F7"/>
    <w:rsid w:val="00864B7B"/>
    <w:rsid w:val="00865590"/>
    <w:rsid w:val="008758A7"/>
    <w:rsid w:val="00883FCD"/>
    <w:rsid w:val="008B447D"/>
    <w:rsid w:val="008E3640"/>
    <w:rsid w:val="00917280"/>
    <w:rsid w:val="00931437"/>
    <w:rsid w:val="0093767F"/>
    <w:rsid w:val="00945749"/>
    <w:rsid w:val="00946075"/>
    <w:rsid w:val="0095136E"/>
    <w:rsid w:val="00976F32"/>
    <w:rsid w:val="0098263D"/>
    <w:rsid w:val="00995490"/>
    <w:rsid w:val="009D0E95"/>
    <w:rsid w:val="009E509F"/>
    <w:rsid w:val="009F7E0C"/>
    <w:rsid w:val="00A07382"/>
    <w:rsid w:val="00A13226"/>
    <w:rsid w:val="00A215F3"/>
    <w:rsid w:val="00A43170"/>
    <w:rsid w:val="00A4618C"/>
    <w:rsid w:val="00A8044C"/>
    <w:rsid w:val="00A818B3"/>
    <w:rsid w:val="00AA3086"/>
    <w:rsid w:val="00AA701F"/>
    <w:rsid w:val="00AB4AB0"/>
    <w:rsid w:val="00AB5B27"/>
    <w:rsid w:val="00AB6EA1"/>
    <w:rsid w:val="00AC1D0F"/>
    <w:rsid w:val="00AD63A8"/>
    <w:rsid w:val="00AF1C18"/>
    <w:rsid w:val="00B17E67"/>
    <w:rsid w:val="00B219C4"/>
    <w:rsid w:val="00B37600"/>
    <w:rsid w:val="00B56CA0"/>
    <w:rsid w:val="00BF47EE"/>
    <w:rsid w:val="00C13501"/>
    <w:rsid w:val="00C15BB2"/>
    <w:rsid w:val="00C1658B"/>
    <w:rsid w:val="00C37046"/>
    <w:rsid w:val="00C4687D"/>
    <w:rsid w:val="00CA195A"/>
    <w:rsid w:val="00CA3707"/>
    <w:rsid w:val="00CF4456"/>
    <w:rsid w:val="00D50D66"/>
    <w:rsid w:val="00D82A46"/>
    <w:rsid w:val="00D845C8"/>
    <w:rsid w:val="00D90104"/>
    <w:rsid w:val="00D9207E"/>
    <w:rsid w:val="00DB7E17"/>
    <w:rsid w:val="00DD578A"/>
    <w:rsid w:val="00DF4BE5"/>
    <w:rsid w:val="00E12687"/>
    <w:rsid w:val="00E223BA"/>
    <w:rsid w:val="00E350A2"/>
    <w:rsid w:val="00E51BB6"/>
    <w:rsid w:val="00E61210"/>
    <w:rsid w:val="00E74398"/>
    <w:rsid w:val="00E9241D"/>
    <w:rsid w:val="00EB2747"/>
    <w:rsid w:val="00EB30C5"/>
    <w:rsid w:val="00EE5477"/>
    <w:rsid w:val="00EE7398"/>
    <w:rsid w:val="00EF015A"/>
    <w:rsid w:val="00EF1F9C"/>
    <w:rsid w:val="00F15B02"/>
    <w:rsid w:val="00F50EA6"/>
    <w:rsid w:val="00F66995"/>
    <w:rsid w:val="00F75F7C"/>
    <w:rsid w:val="00FA326F"/>
    <w:rsid w:val="00FE08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931437"/>
    <w:rPr>
      <w:rFonts w:ascii="Arial Narrow" w:hAnsi="Arial Narrow" w:cs="Times New Roman"/>
      <w:color w:val="990000"/>
      <w:szCs w:val="24"/>
      <w:lang w:eastAsia="el-GR"/>
    </w:rPr>
  </w:style>
  <w:style w:type="character" w:customStyle="1" w:styleId="Heading6Char">
    <w:name w:val="Heading 6 Char"/>
    <w:basedOn w:val="DefaultParagraphFont"/>
    <w:link w:val="Heading6"/>
    <w:rsid w:val="0093143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93143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Footnote Text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List Bullet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Header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Footer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Comment Text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Comment Subject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AA3086"/>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Heading6Char">
    <w:name w:val="Heading 6 Char"/>
    <w:basedOn w:val="DefaultParagraphFont"/>
    <w:link w:val="Heading6"/>
    <w:rsid w:val="0093143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93143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Footnote Text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List Bullet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Header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Footer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Comment Text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Comment Subject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BulletedDarkRed">
    <w:name w:val="Style 1 Bulleted Dark Red"/>
    <w:basedOn w:val="NoList"/>
    <w:rsid w:val="00AA3086"/>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118106">
      <w:bodyDiv w:val="1"/>
      <w:marLeft w:val="0"/>
      <w:marRight w:val="0"/>
      <w:marTop w:val="0"/>
      <w:marBottom w:val="0"/>
      <w:divBdr>
        <w:top w:val="none" w:sz="0" w:space="0" w:color="auto"/>
        <w:left w:val="none" w:sz="0" w:space="0" w:color="auto"/>
        <w:bottom w:val="none" w:sz="0" w:space="0" w:color="auto"/>
        <w:right w:val="none" w:sz="0" w:space="0" w:color="auto"/>
      </w:divBdr>
    </w:div>
    <w:div w:id="205765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886</Words>
  <Characters>4787</Characters>
  <Application>Microsoft Office Word</Application>
  <DocSecurity>0</DocSecurity>
  <Lines>39</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MOU</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ar</cp:lastModifiedBy>
  <cp:revision>5</cp:revision>
  <cp:lastPrinted>2015-09-11T13:28:00Z</cp:lastPrinted>
  <dcterms:created xsi:type="dcterms:W3CDTF">2015-11-06T15:12:00Z</dcterms:created>
  <dcterms:modified xsi:type="dcterms:W3CDTF">2015-11-09T11:57:00Z</dcterms:modified>
</cp:coreProperties>
</file>